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4" w:rsidRPr="001D08A0" w:rsidRDefault="00C24A44" w:rsidP="00C24A44">
      <w:pPr>
        <w:pStyle w:val="ZagolLarge"/>
        <w:spacing w:line="240" w:lineRule="auto"/>
        <w:rPr>
          <w:rFonts w:ascii="Arial" w:hAnsi="Arial" w:cs="Arial"/>
          <w:b/>
          <w:sz w:val="24"/>
          <w:szCs w:val="24"/>
        </w:rPr>
      </w:pPr>
      <w:r w:rsidRPr="001D08A0">
        <w:rPr>
          <w:rFonts w:ascii="Arial" w:hAnsi="Arial" w:cs="Arial"/>
          <w:b/>
          <w:sz w:val="24"/>
          <w:szCs w:val="24"/>
        </w:rPr>
        <w:t>Пресс-релиз</w:t>
      </w:r>
    </w:p>
    <w:p w:rsidR="00C24A44" w:rsidRPr="001D08A0" w:rsidRDefault="00304E62" w:rsidP="00C24A44">
      <w:pPr>
        <w:pStyle w:val="ZagolLarge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01.03</w:t>
      </w:r>
      <w:r w:rsidR="00C24A44" w:rsidRPr="001D08A0">
        <w:rPr>
          <w:rFonts w:ascii="Arial" w:hAnsi="Arial" w:cs="Arial"/>
          <w:b/>
          <w:sz w:val="24"/>
          <w:szCs w:val="24"/>
        </w:rPr>
        <w:t>.2021</w:t>
      </w:r>
    </w:p>
    <w:p w:rsidR="00915250" w:rsidRPr="001D08A0" w:rsidRDefault="00C24A44" w:rsidP="00C24A44">
      <w:pPr>
        <w:pStyle w:val="ZagolLarg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D08A0">
        <w:rPr>
          <w:rFonts w:ascii="Arial" w:hAnsi="Arial" w:cs="Arial"/>
          <w:b/>
          <w:sz w:val="24"/>
          <w:szCs w:val="24"/>
        </w:rPr>
        <w:t>Пит-стоп для электровоза</w:t>
      </w:r>
    </w:p>
    <w:bookmarkEnd w:id="0"/>
    <w:p w:rsidR="00915250" w:rsidRPr="001D08A0" w:rsidRDefault="00915250" w:rsidP="00C24A44">
      <w:pPr>
        <w:pStyle w:val="PodzagolLarge"/>
        <w:jc w:val="both"/>
        <w:rPr>
          <w:rFonts w:ascii="Arial" w:hAnsi="Arial" w:cs="Arial"/>
          <w:color w:val="auto"/>
          <w:sz w:val="24"/>
          <w:szCs w:val="24"/>
        </w:rPr>
      </w:pPr>
      <w:r w:rsidRPr="001D08A0">
        <w:rPr>
          <w:rFonts w:ascii="Arial" w:hAnsi="Arial" w:cs="Arial"/>
          <w:color w:val="auto"/>
          <w:sz w:val="24"/>
          <w:szCs w:val="24"/>
        </w:rPr>
        <w:t>Проект «Цифровое депо» вышел на стадию интеграции систем и технологического процесса в производственный цикл СЛД «Братское»</w:t>
      </w:r>
    </w:p>
    <w:p w:rsidR="00915250" w:rsidRPr="001D08A0" w:rsidRDefault="00915250" w:rsidP="00C24A44">
      <w:pPr>
        <w:pStyle w:val="Vrez"/>
        <w:jc w:val="both"/>
        <w:rPr>
          <w:rFonts w:ascii="Arial" w:hAnsi="Arial" w:cs="Arial"/>
          <w:color w:val="auto"/>
          <w:sz w:val="24"/>
          <w:szCs w:val="24"/>
        </w:rPr>
      </w:pPr>
      <w:r w:rsidRPr="001D08A0">
        <w:rPr>
          <w:rFonts w:ascii="Arial" w:hAnsi="Arial" w:cs="Arial"/>
          <w:smallCaps w:val="0"/>
          <w:color w:val="auto"/>
          <w:sz w:val="24"/>
          <w:szCs w:val="24"/>
        </w:rPr>
        <w:t>Уникальный для группы компаний «</w:t>
      </w:r>
      <w:proofErr w:type="spellStart"/>
      <w:r w:rsidRPr="001D08A0">
        <w:rPr>
          <w:rFonts w:ascii="Arial" w:hAnsi="Arial" w:cs="Arial"/>
          <w:smallCaps w:val="0"/>
          <w:color w:val="auto"/>
          <w:sz w:val="24"/>
          <w:szCs w:val="24"/>
        </w:rPr>
        <w:t>ЛокоТех</w:t>
      </w:r>
      <w:proofErr w:type="spellEnd"/>
      <w:r w:rsidRPr="001D08A0">
        <w:rPr>
          <w:rFonts w:ascii="Arial" w:hAnsi="Arial" w:cs="Arial"/>
          <w:smallCaps w:val="0"/>
          <w:color w:val="auto"/>
          <w:sz w:val="24"/>
          <w:szCs w:val="24"/>
        </w:rPr>
        <w:t xml:space="preserve">» проект </w:t>
      </w:r>
      <w:proofErr w:type="spellStart"/>
      <w:r w:rsidRPr="001D08A0">
        <w:rPr>
          <w:rFonts w:ascii="Arial" w:hAnsi="Arial" w:cs="Arial"/>
          <w:smallCaps w:val="0"/>
          <w:color w:val="auto"/>
          <w:sz w:val="24"/>
          <w:szCs w:val="24"/>
        </w:rPr>
        <w:t>цифровизации</w:t>
      </w:r>
      <w:proofErr w:type="spellEnd"/>
      <w:r w:rsidRPr="001D08A0">
        <w:rPr>
          <w:rFonts w:ascii="Arial" w:hAnsi="Arial" w:cs="Arial"/>
          <w:smallCaps w:val="0"/>
          <w:color w:val="auto"/>
          <w:sz w:val="24"/>
          <w:szCs w:val="24"/>
        </w:rPr>
        <w:t xml:space="preserve">, реализуемый с 2018 года на площадке сервисного локомотивного депо в Вихоревке, подразумевает создание интегрированной в единый </w:t>
      </w:r>
      <w:r w:rsidR="00986404" w:rsidRPr="001D08A0">
        <w:rPr>
          <w:rFonts w:ascii="Arial" w:hAnsi="Arial" w:cs="Arial"/>
          <w:smallCaps w:val="0"/>
          <w:color w:val="auto"/>
          <w:sz w:val="24"/>
          <w:szCs w:val="24"/>
        </w:rPr>
        <w:t xml:space="preserve">технологический </w:t>
      </w:r>
      <w:r w:rsidRPr="001D08A0">
        <w:rPr>
          <w:rFonts w:ascii="Arial" w:hAnsi="Arial" w:cs="Arial"/>
          <w:smallCaps w:val="0"/>
          <w:color w:val="auto"/>
          <w:sz w:val="24"/>
          <w:szCs w:val="24"/>
        </w:rPr>
        <w:t>процесс интеллектуальной системы, которая позволит повысить качество ремонта и коэффициент готовности локомотива к эксплуатации</w:t>
      </w:r>
      <w:r w:rsidRPr="001D08A0">
        <w:rPr>
          <w:rFonts w:ascii="Arial" w:hAnsi="Arial" w:cs="Arial"/>
          <w:color w:val="auto"/>
          <w:sz w:val="24"/>
          <w:szCs w:val="24"/>
        </w:rPr>
        <w:t>.</w:t>
      </w:r>
    </w:p>
    <w:p w:rsidR="00915250" w:rsidRPr="001D08A0" w:rsidRDefault="00915250" w:rsidP="00915250">
      <w:pPr>
        <w:pStyle w:val="TextMainFirst"/>
        <w:rPr>
          <w:rFonts w:ascii="Arial" w:hAnsi="Arial" w:cs="Arial"/>
          <w:sz w:val="24"/>
          <w:szCs w:val="24"/>
        </w:rPr>
      </w:pPr>
    </w:p>
    <w:p w:rsidR="00915250" w:rsidRPr="001D08A0" w:rsidRDefault="00915250" w:rsidP="00915250">
      <w:pPr>
        <w:pStyle w:val="TextMainFirst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В целом проект «</w:t>
      </w:r>
      <w:r w:rsidR="002D45A6" w:rsidRPr="001D08A0">
        <w:rPr>
          <w:rFonts w:ascii="Arial" w:hAnsi="Arial" w:cs="Arial"/>
          <w:sz w:val="24"/>
          <w:szCs w:val="24"/>
        </w:rPr>
        <w:t>Ц</w:t>
      </w:r>
      <w:r w:rsidRPr="001D08A0">
        <w:rPr>
          <w:rFonts w:ascii="Arial" w:hAnsi="Arial" w:cs="Arial"/>
          <w:sz w:val="24"/>
          <w:szCs w:val="24"/>
        </w:rPr>
        <w:t>ифровое депо» подразумевает внедрение более 30 различных цифровых и технологических решений, объединённых в одну систему, которая позволит реализовать сервисное обслужива</w:t>
      </w:r>
      <w:r w:rsidR="00986404" w:rsidRPr="001D08A0">
        <w:rPr>
          <w:rFonts w:ascii="Arial" w:hAnsi="Arial" w:cs="Arial"/>
          <w:sz w:val="24"/>
          <w:szCs w:val="24"/>
        </w:rPr>
        <w:t>ние локомотивов в режиме Р</w:t>
      </w:r>
      <w:r w:rsidR="00986404" w:rsidRPr="001D08A0">
        <w:rPr>
          <w:rFonts w:ascii="Arial" w:hAnsi="Arial" w:cs="Arial"/>
          <w:sz w:val="24"/>
          <w:szCs w:val="24"/>
          <w:lang w:val="en-US"/>
        </w:rPr>
        <w:t>it</w:t>
      </w:r>
      <w:r w:rsidR="00986404" w:rsidRPr="001D08A0">
        <w:rPr>
          <w:rFonts w:ascii="Arial" w:hAnsi="Arial" w:cs="Arial"/>
          <w:sz w:val="24"/>
          <w:szCs w:val="24"/>
        </w:rPr>
        <w:t>-</w:t>
      </w:r>
      <w:r w:rsidR="00986404" w:rsidRPr="001D08A0">
        <w:rPr>
          <w:rFonts w:ascii="Arial" w:hAnsi="Arial" w:cs="Arial"/>
          <w:sz w:val="24"/>
          <w:szCs w:val="24"/>
          <w:lang w:val="en-US"/>
        </w:rPr>
        <w:t>Stop</w:t>
      </w:r>
      <w:r w:rsidRPr="001D08A0">
        <w:rPr>
          <w:rFonts w:ascii="Arial" w:hAnsi="Arial" w:cs="Arial"/>
          <w:sz w:val="24"/>
          <w:szCs w:val="24"/>
        </w:rPr>
        <w:t>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Как рассказал дире</w:t>
      </w:r>
      <w:r w:rsidR="00986404" w:rsidRPr="001D08A0">
        <w:rPr>
          <w:rFonts w:ascii="Arial" w:hAnsi="Arial" w:cs="Arial"/>
          <w:sz w:val="24"/>
          <w:szCs w:val="24"/>
        </w:rPr>
        <w:t>ктор департамента развития</w:t>
      </w:r>
      <w:r w:rsidR="002D45A6" w:rsidRPr="001D08A0">
        <w:rPr>
          <w:rFonts w:ascii="Arial" w:hAnsi="Arial" w:cs="Arial"/>
          <w:sz w:val="24"/>
          <w:szCs w:val="24"/>
        </w:rPr>
        <w:t xml:space="preserve"> </w:t>
      </w:r>
      <w:r w:rsidRPr="001D08A0">
        <w:rPr>
          <w:rFonts w:ascii="Arial" w:hAnsi="Arial" w:cs="Arial"/>
          <w:sz w:val="24"/>
          <w:szCs w:val="24"/>
        </w:rPr>
        <w:t>Юрий Котов, сегодня происходит интеграция систем и технологии со всеми разработанными цифровыми решениями и оборудованием.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– В итоге должна появиться доверенная среда, в которой будет полное взаимопонимание между нами и основным заказчиком в лице ОАО «РЖД». Она будет сформирована на платформе линейных и сетевых графиков, которые разработаны на каждый технологический процесс. Сегодня они согласовываются в дирекции тяги, – отметил Юрий Котов.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По его словам, выстроив по этим графикам систему, которая позволит легко управля</w:t>
      </w:r>
      <w:r w:rsidR="00137558">
        <w:rPr>
          <w:rFonts w:ascii="Arial" w:hAnsi="Arial" w:cs="Arial"/>
          <w:sz w:val="24"/>
          <w:szCs w:val="24"/>
        </w:rPr>
        <w:t xml:space="preserve">ть техническим обслуживанием и </w:t>
      </w:r>
      <w:r w:rsidRPr="001D08A0">
        <w:rPr>
          <w:rFonts w:ascii="Arial" w:hAnsi="Arial" w:cs="Arial"/>
          <w:sz w:val="24"/>
          <w:szCs w:val="24"/>
        </w:rPr>
        <w:t>ремонтом локомотивов, можно будет обеспечить объективный контроль техн</w:t>
      </w:r>
      <w:r w:rsidR="00304E62">
        <w:rPr>
          <w:rFonts w:ascii="Arial" w:hAnsi="Arial" w:cs="Arial"/>
          <w:sz w:val="24"/>
          <w:szCs w:val="24"/>
        </w:rPr>
        <w:t xml:space="preserve">ологических операций, что очень важно, </w:t>
      </w:r>
      <w:r w:rsidRPr="001D08A0">
        <w:rPr>
          <w:rFonts w:ascii="Arial" w:hAnsi="Arial" w:cs="Arial"/>
          <w:sz w:val="24"/>
          <w:szCs w:val="24"/>
        </w:rPr>
        <w:t>как для заказчика в лице Дирекции тяги, так и для ООО «ЛокоТех-Сервис».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Таким образом, на базе сервисного локомотивного депо «Братское» сегодня </w:t>
      </w:r>
      <w:r w:rsidRPr="001D08A0">
        <w:rPr>
          <w:rFonts w:ascii="Arial" w:hAnsi="Arial" w:cs="Arial"/>
          <w:color w:val="auto"/>
          <w:sz w:val="24"/>
          <w:szCs w:val="24"/>
        </w:rPr>
        <w:t xml:space="preserve">отрабатывается та </w:t>
      </w:r>
      <w:r w:rsidRPr="001D08A0">
        <w:rPr>
          <w:rFonts w:ascii="Arial" w:hAnsi="Arial" w:cs="Arial"/>
          <w:sz w:val="24"/>
          <w:szCs w:val="24"/>
        </w:rPr>
        <w:t>необходимая для реализации проекта «база». В течение второго квартала текущего года будет произведен тестовый запуск и демонстрация результатов комиссии во главе с представителями ОАО «РЖД».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– Различных систем и приложений очень много. Они сопровождают весь процесс, начиная от приёмки локомотива и заканчивая его выдачей в эксплуатацию. Все они будут в конечном итоге привязаны к автоматизированной системе управления «Сетевой график» (АСУ СГ) и выстроены в технологическом порядке – в какой момент они должны войти в процесс и </w:t>
      </w:r>
      <w:r w:rsidRPr="001D08A0">
        <w:rPr>
          <w:rFonts w:ascii="Arial" w:hAnsi="Arial" w:cs="Arial"/>
          <w:color w:val="auto"/>
          <w:sz w:val="24"/>
          <w:szCs w:val="24"/>
        </w:rPr>
        <w:t xml:space="preserve">когда </w:t>
      </w:r>
      <w:r w:rsidR="00304E62">
        <w:rPr>
          <w:rFonts w:ascii="Arial" w:hAnsi="Arial" w:cs="Arial"/>
          <w:color w:val="auto"/>
          <w:sz w:val="24"/>
          <w:szCs w:val="24"/>
        </w:rPr>
        <w:t>завершится</w:t>
      </w:r>
      <w:r w:rsidRPr="001D08A0">
        <w:rPr>
          <w:rFonts w:ascii="Arial" w:hAnsi="Arial" w:cs="Arial"/>
          <w:sz w:val="24"/>
          <w:szCs w:val="24"/>
        </w:rPr>
        <w:t>, – подчеркнул Юрий Котов.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Непосредственно сама интеллектуальная система «Цифровое депо» будет состоять из таких компонентов как </w:t>
      </w:r>
      <w:proofErr w:type="spellStart"/>
      <w:r w:rsidRPr="001D08A0">
        <w:rPr>
          <w:rFonts w:ascii="Arial" w:hAnsi="Arial" w:cs="Arial"/>
          <w:sz w:val="24"/>
          <w:szCs w:val="24"/>
        </w:rPr>
        <w:t>BioTime</w:t>
      </w:r>
      <w:proofErr w:type="spellEnd"/>
      <w:r w:rsidRPr="001D08A0">
        <w:rPr>
          <w:rFonts w:ascii="Arial" w:hAnsi="Arial" w:cs="Arial"/>
          <w:sz w:val="24"/>
          <w:szCs w:val="24"/>
        </w:rPr>
        <w:t xml:space="preserve"> – в его задачи будет входит сбор биометрических данных сотрудник</w:t>
      </w:r>
      <w:r w:rsidR="002D45A6" w:rsidRPr="001D08A0">
        <w:rPr>
          <w:rFonts w:ascii="Arial" w:hAnsi="Arial" w:cs="Arial"/>
          <w:sz w:val="24"/>
          <w:szCs w:val="24"/>
        </w:rPr>
        <w:t>ов перед их допуском к работе, у</w:t>
      </w:r>
      <w:r w:rsidRPr="001D08A0">
        <w:rPr>
          <w:rFonts w:ascii="Arial" w:hAnsi="Arial" w:cs="Arial"/>
          <w:sz w:val="24"/>
          <w:szCs w:val="24"/>
        </w:rPr>
        <w:t>чёт рабочего времени</w:t>
      </w:r>
      <w:r w:rsidR="002D45A6" w:rsidRPr="001D08A0">
        <w:rPr>
          <w:rFonts w:ascii="Arial" w:hAnsi="Arial" w:cs="Arial"/>
          <w:sz w:val="24"/>
          <w:szCs w:val="24"/>
        </w:rPr>
        <w:t xml:space="preserve"> через</w:t>
      </w:r>
      <w:r w:rsidRPr="001D08A0">
        <w:rPr>
          <w:rFonts w:ascii="Arial" w:hAnsi="Arial" w:cs="Arial"/>
          <w:sz w:val="24"/>
          <w:szCs w:val="24"/>
        </w:rPr>
        <w:t xml:space="preserve"> специальные мобильные устройства. При помощи этих устройств работники будут получать от мастера задания, отмечать время начала и зав</w:t>
      </w:r>
      <w:r w:rsidR="00137558">
        <w:rPr>
          <w:rFonts w:ascii="Arial" w:hAnsi="Arial" w:cs="Arial"/>
          <w:sz w:val="24"/>
          <w:szCs w:val="24"/>
        </w:rPr>
        <w:t xml:space="preserve">ершения операций. Это позволит </w:t>
      </w:r>
      <w:r w:rsidRPr="001D08A0">
        <w:rPr>
          <w:rFonts w:ascii="Arial" w:hAnsi="Arial" w:cs="Arial"/>
          <w:sz w:val="24"/>
          <w:szCs w:val="24"/>
        </w:rPr>
        <w:t>эффективнее управлять трудовыми ресурсами, сократить время на постановку задач и контролировать срок их выполнения.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 Также будут внедрены лазерные профилометры со встроенной системой управления жизненным циклом колеса. Сегодня на 11 промышленных площадках подобные приборы уже работают, но в «союзе» с импортной системой для сбора данных </w:t>
      </w:r>
      <w:proofErr w:type="spellStart"/>
      <w:r w:rsidRPr="001D08A0">
        <w:rPr>
          <w:rFonts w:ascii="Arial" w:hAnsi="Arial" w:cs="Arial"/>
          <w:sz w:val="24"/>
          <w:szCs w:val="24"/>
        </w:rPr>
        <w:t>Aura</w:t>
      </w:r>
      <w:proofErr w:type="spellEnd"/>
      <w:r w:rsidRPr="001D08A0">
        <w:rPr>
          <w:rFonts w:ascii="Arial" w:hAnsi="Arial" w:cs="Arial"/>
          <w:sz w:val="24"/>
          <w:szCs w:val="24"/>
        </w:rPr>
        <w:t>. К концу марта в депо «Братское» поступить новая автоматизированная система, разработанная компанией «2050.DIGITAL». Она будет производить сбор данных и их автоматическую передачу в АСУ СГ. А к концу октября данная система будет доработана до полноценного аналитического инструмента, который будет сам рас</w:t>
      </w:r>
      <w:r w:rsidR="002D45A6" w:rsidRPr="001D08A0">
        <w:rPr>
          <w:rFonts w:ascii="Arial" w:hAnsi="Arial" w:cs="Arial"/>
          <w:sz w:val="24"/>
          <w:szCs w:val="24"/>
        </w:rPr>
        <w:t>с</w:t>
      </w:r>
      <w:r w:rsidRPr="001D08A0">
        <w:rPr>
          <w:rFonts w:ascii="Arial" w:hAnsi="Arial" w:cs="Arial"/>
          <w:sz w:val="24"/>
          <w:szCs w:val="24"/>
        </w:rPr>
        <w:t>читывать удельный износ, предлагать выбор профиля, оптимальные варианты обточки колеса.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Еще одно нововведение от ОАО «НИИТКД», которое уже успели опробовать слесари электрики по ремонту электрооборудования СЛД «Братское» – приборы, которые в реальном времени снимают и передают в систему все базовые характеристики токоприёмников, изоляции. Это позволяет оперативно определять браковочные и </w:t>
      </w:r>
      <w:proofErr w:type="spellStart"/>
      <w:r w:rsidRPr="001D08A0">
        <w:rPr>
          <w:rFonts w:ascii="Arial" w:hAnsi="Arial" w:cs="Arial"/>
          <w:sz w:val="24"/>
          <w:szCs w:val="24"/>
        </w:rPr>
        <w:t>небраковочные</w:t>
      </w:r>
      <w:proofErr w:type="spellEnd"/>
      <w:r w:rsidRPr="001D08A0">
        <w:rPr>
          <w:rFonts w:ascii="Arial" w:hAnsi="Arial" w:cs="Arial"/>
          <w:sz w:val="24"/>
          <w:szCs w:val="24"/>
        </w:rPr>
        <w:t xml:space="preserve"> случаи и принимать решения по ремонту.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lastRenderedPageBreak/>
        <w:t>Важным дополнением техпроцесса, которого ждали ремонтники, является мобильный станок по обточке колесных пар. Ранее этот процесс был сопряжён с перемещением секций локомотивов. Для этого приходилось перевозить машины из цеха в цех через станционные пути при помощи маневровых локомотивов, иногда разъединять секции. Это влекло за собой большие временные потери и дополнительные трудозатраты.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Теперь же необходимые операции можно выполнять на всех колёсных парах всех секций локомотивов. Большая часть депо оборудованы универсальными канавами, которые строились с учётом использования мобильных станков, которые способны перемещаться по всей блине машины.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– В этом месяце к нам для тестовых работ приезжал станок производства ООО «Новые Лазерные Технологии». Он продемонстрировал</w:t>
      </w:r>
      <w:r w:rsidR="002D45A6" w:rsidRPr="001D08A0">
        <w:rPr>
          <w:rFonts w:ascii="Arial" w:hAnsi="Arial" w:cs="Arial"/>
          <w:sz w:val="24"/>
          <w:szCs w:val="24"/>
        </w:rPr>
        <w:t xml:space="preserve"> идеальную работу в наших услов</w:t>
      </w:r>
      <w:r w:rsidRPr="001D08A0">
        <w:rPr>
          <w:rFonts w:ascii="Arial" w:hAnsi="Arial" w:cs="Arial"/>
          <w:sz w:val="24"/>
          <w:szCs w:val="24"/>
        </w:rPr>
        <w:t>иях, с соблюдением всех технических параметров. Также в апреле-мае посту</w:t>
      </w:r>
      <w:r w:rsidR="00304E62">
        <w:rPr>
          <w:rFonts w:ascii="Arial" w:hAnsi="Arial" w:cs="Arial"/>
          <w:sz w:val="24"/>
          <w:szCs w:val="24"/>
        </w:rPr>
        <w:t xml:space="preserve">пит для теста другой мобильный </w:t>
      </w:r>
      <w:r w:rsidRPr="001D08A0">
        <w:rPr>
          <w:rFonts w:ascii="Arial" w:hAnsi="Arial" w:cs="Arial"/>
          <w:sz w:val="24"/>
          <w:szCs w:val="24"/>
        </w:rPr>
        <w:t>станок фирмы «</w:t>
      </w:r>
      <w:proofErr w:type="spellStart"/>
      <w:r w:rsidRPr="001D08A0">
        <w:rPr>
          <w:rFonts w:ascii="Arial" w:hAnsi="Arial" w:cs="Arial"/>
          <w:sz w:val="24"/>
          <w:szCs w:val="24"/>
        </w:rPr>
        <w:t>Адастра</w:t>
      </w:r>
      <w:proofErr w:type="spellEnd"/>
      <w:r w:rsidRPr="001D08A0">
        <w:rPr>
          <w:rFonts w:ascii="Arial" w:hAnsi="Arial" w:cs="Arial"/>
          <w:sz w:val="24"/>
          <w:szCs w:val="24"/>
        </w:rPr>
        <w:t>», который уже был однажды опробован специалистами СЛД «Братское» и показал хорошие результаты, - отметил Юрий Котов.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Это основные задачи и процессы по проекту «Цифровое депо», которые необходимо решить во втором квартале, хотя, помимо обозначенных нововведений, есть ещё много других инновационных продуктов, который войдут в интеллектуальную систему. 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 xml:space="preserve">Второе же полугодие будет посвящено анализу работы цифровой платформы, </w:t>
      </w:r>
      <w:r w:rsidRPr="001D08A0">
        <w:rPr>
          <w:rFonts w:ascii="Arial" w:hAnsi="Arial" w:cs="Arial"/>
          <w:color w:val="auto"/>
          <w:sz w:val="24"/>
          <w:szCs w:val="24"/>
        </w:rPr>
        <w:t xml:space="preserve">доработкам, </w:t>
      </w:r>
      <w:r w:rsidR="00986404" w:rsidRPr="001D08A0">
        <w:rPr>
          <w:rFonts w:ascii="Arial" w:hAnsi="Arial" w:cs="Arial"/>
          <w:color w:val="auto"/>
          <w:sz w:val="24"/>
          <w:szCs w:val="24"/>
        </w:rPr>
        <w:t>которые</w:t>
      </w:r>
      <w:r w:rsidRPr="001D08A0">
        <w:rPr>
          <w:rFonts w:ascii="Arial" w:hAnsi="Arial" w:cs="Arial"/>
          <w:color w:val="auto"/>
          <w:sz w:val="24"/>
          <w:szCs w:val="24"/>
        </w:rPr>
        <w:t xml:space="preserve"> </w:t>
      </w:r>
      <w:r w:rsidRPr="001D08A0">
        <w:rPr>
          <w:rFonts w:ascii="Arial" w:hAnsi="Arial" w:cs="Arial"/>
          <w:sz w:val="24"/>
          <w:szCs w:val="24"/>
        </w:rPr>
        <w:t>могут быть выявлены уже в процессе опытной эксплуатации, согласованию новых техпроцессов с причастными дирекциями ОАО «РЖД» и принятию решения о тиражировании «Цифрового депо» на другие сервисные локомотивные депо не только Восточного полигона,</w:t>
      </w:r>
      <w:r w:rsidR="002D45A6" w:rsidRPr="001D08A0">
        <w:rPr>
          <w:rFonts w:ascii="Arial" w:hAnsi="Arial" w:cs="Arial"/>
          <w:sz w:val="24"/>
          <w:szCs w:val="24"/>
        </w:rPr>
        <w:t xml:space="preserve"> </w:t>
      </w:r>
      <w:r w:rsidRPr="001D08A0">
        <w:rPr>
          <w:rFonts w:ascii="Arial" w:hAnsi="Arial" w:cs="Arial"/>
          <w:sz w:val="24"/>
          <w:szCs w:val="24"/>
        </w:rPr>
        <w:t>но и сети в целом.</w:t>
      </w:r>
    </w:p>
    <w:p w:rsidR="00915250" w:rsidRPr="001D08A0" w:rsidRDefault="00915250" w:rsidP="00915250">
      <w:pPr>
        <w:pStyle w:val="TextMain"/>
        <w:rPr>
          <w:rFonts w:ascii="Arial" w:hAnsi="Arial" w:cs="Arial"/>
          <w:sz w:val="24"/>
          <w:szCs w:val="24"/>
        </w:rPr>
      </w:pPr>
      <w:r w:rsidRPr="001D08A0">
        <w:rPr>
          <w:rFonts w:ascii="Arial" w:hAnsi="Arial" w:cs="Arial"/>
          <w:sz w:val="24"/>
          <w:szCs w:val="24"/>
        </w:rPr>
        <w:t>Параллельно линейные сетевые графики будут направлены во все остальные СЛД филиала «</w:t>
      </w:r>
      <w:proofErr w:type="gramStart"/>
      <w:r w:rsidRPr="001D08A0">
        <w:rPr>
          <w:rFonts w:ascii="Arial" w:hAnsi="Arial" w:cs="Arial"/>
          <w:sz w:val="24"/>
          <w:szCs w:val="24"/>
        </w:rPr>
        <w:t>Восточно-Сибирский</w:t>
      </w:r>
      <w:proofErr w:type="gramEnd"/>
      <w:r w:rsidRPr="001D08A0">
        <w:rPr>
          <w:rFonts w:ascii="Arial" w:hAnsi="Arial" w:cs="Arial"/>
          <w:sz w:val="24"/>
          <w:szCs w:val="24"/>
        </w:rPr>
        <w:t>» для тестовой работ по возможности их применения. Чтобы, не дожидаясь конца года, депо могли подготовится к модернизации. В первую очередь «Цифровое депо» будет тиражироваться на те</w:t>
      </w:r>
      <w:r w:rsidR="002D45A6" w:rsidRPr="001D08A0">
        <w:rPr>
          <w:rFonts w:ascii="Arial" w:hAnsi="Arial" w:cs="Arial"/>
          <w:sz w:val="24"/>
          <w:szCs w:val="24"/>
        </w:rPr>
        <w:t>х</w:t>
      </w:r>
      <w:r w:rsidRPr="001D08A0">
        <w:rPr>
          <w:rFonts w:ascii="Arial" w:hAnsi="Arial" w:cs="Arial"/>
          <w:sz w:val="24"/>
          <w:szCs w:val="24"/>
        </w:rPr>
        <w:t xml:space="preserve"> предприятия</w:t>
      </w:r>
      <w:r w:rsidR="002D45A6" w:rsidRPr="001D08A0">
        <w:rPr>
          <w:rFonts w:ascii="Arial" w:hAnsi="Arial" w:cs="Arial"/>
          <w:sz w:val="24"/>
          <w:szCs w:val="24"/>
        </w:rPr>
        <w:t>х</w:t>
      </w:r>
      <w:r w:rsidRPr="001D08A0">
        <w:rPr>
          <w:rFonts w:ascii="Arial" w:hAnsi="Arial" w:cs="Arial"/>
          <w:sz w:val="24"/>
          <w:szCs w:val="24"/>
        </w:rPr>
        <w:t>, которые работают с современной техникой – локомотивами семейства «Ермак» и другими.</w:t>
      </w:r>
    </w:p>
    <w:p w:rsidR="002B3F69" w:rsidRPr="001D08A0" w:rsidRDefault="002B3F69">
      <w:pPr>
        <w:rPr>
          <w:rFonts w:ascii="Arial" w:hAnsi="Arial" w:cs="Arial"/>
          <w:sz w:val="24"/>
          <w:szCs w:val="24"/>
        </w:rPr>
      </w:pP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24A44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: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4A44">
        <w:rPr>
          <w:rFonts w:ascii="Arial" w:eastAsia="Calibri" w:hAnsi="Arial" w:cs="Arial"/>
          <w:sz w:val="24"/>
          <w:szCs w:val="24"/>
        </w:rPr>
        <w:t>ООО "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4A44">
        <w:rPr>
          <w:rFonts w:ascii="Arial" w:eastAsia="Calibri" w:hAnsi="Arial" w:cs="Arial"/>
          <w:sz w:val="24"/>
          <w:szCs w:val="24"/>
        </w:rPr>
        <w:t>В периметр группы управляемых активов входят ООО "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-Сервис", АО "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Желдорреммаш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", ООО "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 xml:space="preserve">-Лизинг", ООО "Торговый дом 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", ООО "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ЛокоТех-Промсервис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" и другие. Группа компаний «</w:t>
      </w:r>
      <w:proofErr w:type="spellStart"/>
      <w:r w:rsidRPr="00C24A44">
        <w:rPr>
          <w:rFonts w:ascii="Arial" w:eastAsia="Calibri" w:hAnsi="Arial" w:cs="Arial"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sz w:val="24"/>
          <w:szCs w:val="24"/>
        </w:rPr>
        <w:t>» имеет более 250 производственных площадок по всей территории страны.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24A44">
        <w:rPr>
          <w:rFonts w:ascii="Arial" w:eastAsia="Calibri" w:hAnsi="Arial" w:cs="Arial"/>
          <w:b/>
          <w:sz w:val="24"/>
          <w:szCs w:val="24"/>
        </w:rPr>
        <w:t>Дополнительная информация: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24A44">
        <w:rPr>
          <w:rFonts w:ascii="Arial" w:eastAsia="Calibri" w:hAnsi="Arial" w:cs="Arial"/>
          <w:b/>
          <w:sz w:val="24"/>
          <w:szCs w:val="24"/>
        </w:rPr>
        <w:t>Пресс-служба Восточного центра компетенций ООО “</w:t>
      </w:r>
      <w:proofErr w:type="spellStart"/>
      <w:r w:rsidRPr="00C24A44">
        <w:rPr>
          <w:rFonts w:ascii="Arial" w:eastAsia="Calibri" w:hAnsi="Arial" w:cs="Arial"/>
          <w:b/>
          <w:sz w:val="24"/>
          <w:szCs w:val="24"/>
        </w:rPr>
        <w:t>ЛокоТех</w:t>
      </w:r>
      <w:proofErr w:type="spellEnd"/>
      <w:r w:rsidRPr="00C24A44">
        <w:rPr>
          <w:rFonts w:ascii="Arial" w:eastAsia="Calibri" w:hAnsi="Arial" w:cs="Arial"/>
          <w:b/>
          <w:sz w:val="24"/>
          <w:szCs w:val="24"/>
        </w:rPr>
        <w:t>”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C24A44">
        <w:rPr>
          <w:rFonts w:ascii="Arial" w:eastAsia="Calibri" w:hAnsi="Arial" w:cs="Arial"/>
          <w:b/>
          <w:sz w:val="24"/>
          <w:szCs w:val="24"/>
          <w:lang w:val="en-US"/>
        </w:rPr>
        <w:t>E-mail: AkchurinaRKh@locotech.ru</w:t>
      </w:r>
    </w:p>
    <w:p w:rsidR="00C24A44" w:rsidRPr="00C24A44" w:rsidRDefault="00C24A44" w:rsidP="00C24A44">
      <w:pPr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C24A44">
        <w:rPr>
          <w:rFonts w:ascii="Arial" w:eastAsia="Calibri" w:hAnsi="Arial" w:cs="Arial"/>
          <w:b/>
          <w:sz w:val="24"/>
          <w:szCs w:val="24"/>
        </w:rPr>
        <w:t>Телефон</w:t>
      </w:r>
      <w:r w:rsidRPr="00C24A44">
        <w:rPr>
          <w:rFonts w:ascii="Arial" w:eastAsia="Calibri" w:hAnsi="Arial" w:cs="Arial"/>
          <w:b/>
          <w:sz w:val="24"/>
          <w:szCs w:val="24"/>
          <w:lang w:val="en-US"/>
        </w:rPr>
        <w:t>: +7 (950) 125 26 77</w:t>
      </w:r>
    </w:p>
    <w:p w:rsidR="00C24A44" w:rsidRPr="001D08A0" w:rsidRDefault="00C24A44">
      <w:pPr>
        <w:rPr>
          <w:rFonts w:ascii="Arial" w:hAnsi="Arial" w:cs="Arial"/>
          <w:sz w:val="24"/>
          <w:szCs w:val="24"/>
          <w:lang w:val="en-US"/>
        </w:rPr>
      </w:pPr>
    </w:p>
    <w:sectPr w:rsidR="00C24A44" w:rsidRPr="001D08A0" w:rsidSect="009C003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Book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PF DinText Pro Light">
    <w:altName w:val="Z@RFD0C.tmp"/>
    <w:charset w:val="CC"/>
    <w:family w:val="auto"/>
    <w:pitch w:val="variable"/>
    <w:sig w:usb0="00000001" w:usb1="5000E0FB" w:usb2="00000000" w:usb3="00000000" w:csb0="0000019F" w:csb1="00000000"/>
  </w:font>
  <w:font w:name="PF DinText Pro 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0"/>
    <w:rsid w:val="00137558"/>
    <w:rsid w:val="001D08A0"/>
    <w:rsid w:val="002B3F69"/>
    <w:rsid w:val="002D45A6"/>
    <w:rsid w:val="00304E62"/>
    <w:rsid w:val="00915250"/>
    <w:rsid w:val="00986404"/>
    <w:rsid w:val="00AF271E"/>
    <w:rsid w:val="00C24A44"/>
    <w:rsid w:val="00D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C15E0-4AC4-4F97-8195-4C070378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uiPriority w:val="99"/>
    <w:rsid w:val="00915250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Pro Demi" w:hAnsi="Fedra Serif A Pro Demi" w:cs="Fedra Serif A Pro Demi"/>
      <w:smallCaps/>
      <w:color w:val="000000"/>
      <w:w w:val="90"/>
      <w:sz w:val="17"/>
      <w:szCs w:val="17"/>
    </w:rPr>
  </w:style>
  <w:style w:type="paragraph" w:customStyle="1" w:styleId="TextMainFirst">
    <w:name w:val="TextMainFirst"/>
    <w:basedOn w:val="a"/>
    <w:uiPriority w:val="99"/>
    <w:rsid w:val="00915250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Main">
    <w:name w:val="TextMain"/>
    <w:basedOn w:val="a"/>
    <w:uiPriority w:val="99"/>
    <w:rsid w:val="00915250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Avtor">
    <w:name w:val="TextAvtor"/>
    <w:basedOn w:val="a"/>
    <w:uiPriority w:val="99"/>
    <w:rsid w:val="00915250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edra Serif A Pro Medium" w:hAnsi="Fedra Serif A Pro Medium" w:cs="Fedra Serif A Pro Medium"/>
      <w:smallCaps/>
      <w:color w:val="000000"/>
      <w:w w:val="90"/>
      <w:sz w:val="17"/>
      <w:szCs w:val="17"/>
    </w:rPr>
  </w:style>
  <w:style w:type="paragraph" w:customStyle="1" w:styleId="PodzagolLarge">
    <w:name w:val="PodzagolLarge"/>
    <w:basedOn w:val="a"/>
    <w:uiPriority w:val="99"/>
    <w:rsid w:val="00915250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PF DinText Pro Light" w:hAnsi="PF DinText Pro Light" w:cs="PF DinText Pro Light"/>
      <w:color w:val="000000"/>
      <w:w w:val="95"/>
      <w:sz w:val="32"/>
      <w:szCs w:val="32"/>
    </w:rPr>
  </w:style>
  <w:style w:type="paragraph" w:customStyle="1" w:styleId="ZagolLarge">
    <w:name w:val="ZagolLarge"/>
    <w:basedOn w:val="a"/>
    <w:uiPriority w:val="99"/>
    <w:rsid w:val="00915250"/>
    <w:pPr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PF DinText Pro Thin" w:hAnsi="PF DinText Pro Thin" w:cs="PF DinText Pro Thin"/>
      <w:color w:val="000000"/>
      <w:w w:val="95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</dc:creator>
  <cp:lastModifiedBy>Регина Хасановна Акчурина</cp:lastModifiedBy>
  <cp:revision>7</cp:revision>
  <dcterms:created xsi:type="dcterms:W3CDTF">2021-02-25T08:57:00Z</dcterms:created>
  <dcterms:modified xsi:type="dcterms:W3CDTF">2021-03-01T02:52:00Z</dcterms:modified>
</cp:coreProperties>
</file>