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0657" w14:textId="6E38049C" w:rsidR="00EF25DF" w:rsidRPr="00EF25DF" w:rsidRDefault="00EF25DF" w:rsidP="00EF25DF">
      <w:pPr>
        <w:jc w:val="center"/>
        <w:rPr>
          <w:b/>
          <w:bCs/>
        </w:rPr>
      </w:pPr>
      <w:r w:rsidRPr="00EF25DF">
        <w:rPr>
          <w:b/>
          <w:bCs/>
        </w:rPr>
        <w:t>Анализ российского</w:t>
      </w:r>
      <w:r w:rsidRPr="00EF25DF">
        <w:rPr>
          <w:b/>
          <w:bCs/>
        </w:rPr>
        <w:t xml:space="preserve"> рынка органических </w:t>
      </w:r>
      <w:r w:rsidRPr="00EF25DF">
        <w:rPr>
          <w:b/>
          <w:bCs/>
        </w:rPr>
        <w:t>продуктов: итоги</w:t>
      </w:r>
      <w:r w:rsidRPr="00EF25DF">
        <w:rPr>
          <w:b/>
          <w:bCs/>
        </w:rPr>
        <w:t xml:space="preserve"> 2020 г., прогноз до 2023 г.</w:t>
      </w:r>
    </w:p>
    <w:p w14:paraId="00E9060F" w14:textId="77777777" w:rsidR="00EF25DF" w:rsidRDefault="00EF25DF" w:rsidP="00EF25DF"/>
    <w:p w14:paraId="069A27BF" w14:textId="77777777" w:rsidR="00EF25DF" w:rsidRPr="00EF25DF" w:rsidRDefault="00EF25DF" w:rsidP="00EF25DF">
      <w:pPr>
        <w:rPr>
          <w:b/>
          <w:bCs/>
          <w:i/>
          <w:iCs/>
        </w:rPr>
      </w:pPr>
      <w:r w:rsidRPr="00EF25DF">
        <w:rPr>
          <w:b/>
          <w:bCs/>
          <w:i/>
          <w:iCs/>
        </w:rPr>
        <w:t>В феврале 2021 года исследовательская компания NeoAnalytics завершила проведение маркетингового исследования российского рынка органических продуктов.</w:t>
      </w:r>
    </w:p>
    <w:p w14:paraId="62F38A00" w14:textId="77777777" w:rsidR="00EF25DF" w:rsidRDefault="00EF25DF" w:rsidP="00EF25DF"/>
    <w:p w14:paraId="34020F81" w14:textId="4656F49D" w:rsidR="00EF25DF" w:rsidRDefault="00EF25DF" w:rsidP="00EF25DF">
      <w:r>
        <w:t xml:space="preserve">В ходе исследования, проведенного NeoAnalytics на тему “Российский рынок органических </w:t>
      </w:r>
      <w:r>
        <w:t>продуктов: итоги</w:t>
      </w:r>
      <w:r>
        <w:t xml:space="preserve"> 2020 г., прогноз до 2023 г.», выяснилось, что 2020 г. был крайне неудачным для рынка по сравнению с ситуацией предыдущего года. Общая ситуация с ухудшением макроэкономических показателей значительно повлияла на динамику рынка. Рынок в 2020 г. практически не рос, объемы продаж и платёжеспособный спрос сократились. </w:t>
      </w:r>
    </w:p>
    <w:p w14:paraId="4E1998DC" w14:textId="77777777" w:rsidR="00EF25DF" w:rsidRDefault="00EF25DF" w:rsidP="00EF25DF"/>
    <w:p w14:paraId="470A1753" w14:textId="77777777" w:rsidR="00EF25DF" w:rsidRDefault="00EF25DF" w:rsidP="00EF25DF">
      <w:r>
        <w:t xml:space="preserve">Но, тем не менее, на сегодняшний день органические продукты – наиболее значимая доля рыночного сегмента в общей структуре российского рынка здорового питания, которая в 2020 г., по расчетам NeoAnalytics, составила 46%. </w:t>
      </w:r>
    </w:p>
    <w:p w14:paraId="692D981A" w14:textId="77777777" w:rsidR="00EF25DF" w:rsidRDefault="00EF25DF" w:rsidP="00EF25DF"/>
    <w:p w14:paraId="15310C31" w14:textId="77777777" w:rsidR="00EF25DF" w:rsidRDefault="00EF25DF" w:rsidP="00EF25DF">
      <w:r>
        <w:t>В 2020 году в России площадь сельскохозяйственных угодий, занятых под органическим земледелием, составила около 1,12 млн. гектар. Ежегодные темпы роста составляют 12-17%, что значительно больше по сравнению с мировой динамикой аналогичного показателя.</w:t>
      </w:r>
    </w:p>
    <w:p w14:paraId="15AD791D" w14:textId="77777777" w:rsidR="00EF25DF" w:rsidRDefault="00EF25DF" w:rsidP="00EF25DF"/>
    <w:p w14:paraId="3B0C01B0" w14:textId="77777777" w:rsidR="00EF25DF" w:rsidRDefault="00EF25DF" w:rsidP="00EF25DF">
      <w:r>
        <w:t>Основными факторами, ограничивающими развитие рынка в России, является:</w:t>
      </w:r>
    </w:p>
    <w:p w14:paraId="56A98099" w14:textId="77777777" w:rsidR="00EF25DF" w:rsidRDefault="00EF25DF" w:rsidP="00EF25DF">
      <w:r>
        <w:t>•</w:t>
      </w:r>
      <w:r>
        <w:tab/>
        <w:t>отсутствие до недавнего времени единых отечественных стандартов в данной сфере;</w:t>
      </w:r>
    </w:p>
    <w:p w14:paraId="3FB7483F" w14:textId="77777777" w:rsidR="00EF25DF" w:rsidRDefault="00EF25DF" w:rsidP="00EF25DF">
      <w:r>
        <w:t>•</w:t>
      </w:r>
      <w:r>
        <w:tab/>
        <w:t xml:space="preserve">низкая роль государства; </w:t>
      </w:r>
    </w:p>
    <w:p w14:paraId="755B6A7B" w14:textId="77777777" w:rsidR="00EF25DF" w:rsidRDefault="00EF25DF" w:rsidP="00EF25DF">
      <w:r>
        <w:t>•</w:t>
      </w:r>
      <w:r>
        <w:tab/>
        <w:t>недостаточная информированность потребителей;</w:t>
      </w:r>
    </w:p>
    <w:p w14:paraId="4F10E978" w14:textId="77777777" w:rsidR="00EF25DF" w:rsidRDefault="00EF25DF" w:rsidP="00EF25DF">
      <w:r>
        <w:t>•</w:t>
      </w:r>
      <w:r>
        <w:tab/>
        <w:t xml:space="preserve">отложенный платежеспособный покупательский спрос. </w:t>
      </w:r>
    </w:p>
    <w:p w14:paraId="56D972F0" w14:textId="77777777" w:rsidR="00EF25DF" w:rsidRDefault="00EF25DF" w:rsidP="00EF25DF"/>
    <w:p w14:paraId="6F1B52ED" w14:textId="77777777" w:rsidR="00EF25DF" w:rsidRDefault="00EF25DF" w:rsidP="00EF25DF">
      <w:r>
        <w:t>Однако в России имеется большой потенциал для развития рынка, например, за счет больших площадей неиспользованных земель, наличия фермерских хозяйств, производящих экологически чистые продукты, но не имеющих сертификации и др.</w:t>
      </w:r>
    </w:p>
    <w:p w14:paraId="064943F7" w14:textId="77777777" w:rsidR="00EF25DF" w:rsidRDefault="00EF25DF" w:rsidP="00EF25DF"/>
    <w:p w14:paraId="43C10391" w14:textId="77777777" w:rsidR="00EF25DF" w:rsidRDefault="00EF25DF" w:rsidP="00EF25DF">
      <w:r>
        <w:t>В 2017 году в России был принят национальный стандарт о добровольной сертификации органического производства, а в 2020 году вступил в силу закон об органической продукции, что в среднесрочной перспективе послужит дополнительным стимулом для развития рынка органического производства в России.</w:t>
      </w:r>
    </w:p>
    <w:p w14:paraId="5EB2AB4A" w14:textId="77777777" w:rsidR="00EF25DF" w:rsidRDefault="00EF25DF" w:rsidP="00EF25DF"/>
    <w:p w14:paraId="07621904" w14:textId="77777777" w:rsidR="00EF25DF" w:rsidRDefault="00EF25DF" w:rsidP="00EF25DF">
      <w:r>
        <w:t xml:space="preserve">Более подробно с результатами исследования можно ознакомиться на официальном сайте www.neoanalytics.ru </w:t>
      </w:r>
    </w:p>
    <w:p w14:paraId="59666DD7" w14:textId="77777777" w:rsidR="00EF25DF" w:rsidRDefault="00EF25DF" w:rsidP="00EF25DF"/>
    <w:p w14:paraId="4990C492" w14:textId="77777777" w:rsidR="00EF25DF" w:rsidRDefault="00EF25DF" w:rsidP="00EF25DF">
      <w:r>
        <w:lastRenderedPageBreak/>
        <w:t>Данный отчет является продуктом интеллектуальной собственностью исследовательской компании NeoAnalytics.</w:t>
      </w:r>
    </w:p>
    <w:p w14:paraId="51D1EB5B" w14:textId="77777777" w:rsidR="00EF25DF" w:rsidRDefault="00EF25DF" w:rsidP="00EF25DF"/>
    <w:p w14:paraId="0343C1AC" w14:textId="7D3EE57C" w:rsidR="00D709F8" w:rsidRDefault="00EF25DF" w:rsidP="00EF25DF">
      <w:r>
        <w:t>Более подробно с результатами исследования можно ознакомиться на официальном сайте www.neoanalytics.ru</w:t>
      </w:r>
    </w:p>
    <w:sectPr w:rsidR="00D7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DF"/>
    <w:rsid w:val="00A0655A"/>
    <w:rsid w:val="00D709F8"/>
    <w:rsid w:val="00E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58A"/>
  <w15:chartTrackingRefBased/>
  <w15:docId w15:val="{31635B38-36ED-4850-AC3B-137482D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2021-03-05T08:24:00Z</dcterms:created>
  <dcterms:modified xsi:type="dcterms:W3CDTF">2021-03-05T08:24:00Z</dcterms:modified>
</cp:coreProperties>
</file>