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Компания Ceramic 3D приняла участие в крупнейшей российской строительной выставке MosBuild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color w:val="262626"/>
          <w:sz w:val="21"/>
          <w:szCs w:val="21"/>
          <w:highlight w:val="white"/>
        </w:rPr>
      </w:pPr>
      <w:r w:rsidDel="00000000" w:rsidR="00000000" w:rsidRPr="00000000">
        <w:rPr>
          <w:rtl w:val="0"/>
        </w:rPr>
        <w:t xml:space="preserve">С 29 марта по 2 апреля 2021 в МВЦ Крокус-Экспо в Москве прошла ежегодная выставка MosBuild. </w:t>
      </w:r>
      <w:r w:rsidDel="00000000" w:rsidR="00000000" w:rsidRPr="00000000">
        <w:rPr>
          <w:rFonts w:ascii="Roboto" w:cs="Roboto" w:eastAsia="Roboto" w:hAnsi="Roboto"/>
          <w:color w:val="262626"/>
          <w:sz w:val="21"/>
          <w:szCs w:val="21"/>
          <w:highlight w:val="white"/>
          <w:rtl w:val="0"/>
        </w:rPr>
        <w:t xml:space="preserve">Компания Ceramic 3D — постоянный участник этого делового события — была представлена на 4 стендах в двух павильонах.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В павильоне №3 можно было познакомиться с решением для поддержки продаж обоев Wallpaper 3D, а в павильоне № 2 разместилось сразу три стенда Ceramic 3D, демонстрирующих программное обеспечение для тех, кто продает керамическую плитку.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color w:val="262626"/>
          <w:sz w:val="21"/>
          <w:szCs w:val="21"/>
          <w:highlight w:val="white"/>
        </w:rPr>
      </w:pPr>
      <w:r w:rsidDel="00000000" w:rsidR="00000000" w:rsidRPr="00000000">
        <w:rPr>
          <w:rtl w:val="0"/>
        </w:rPr>
        <w:t xml:space="preserve">На стендах компании специалисты Учебного центра Ceramic 3D показывали, как работает программа. </w:t>
      </w:r>
      <w:r w:rsidDel="00000000" w:rsidR="00000000" w:rsidRPr="00000000">
        <w:rPr>
          <w:rFonts w:ascii="Roboto" w:cs="Roboto" w:eastAsia="Roboto" w:hAnsi="Roboto"/>
          <w:color w:val="262626"/>
          <w:sz w:val="21"/>
          <w:szCs w:val="21"/>
          <w:highlight w:val="white"/>
          <w:rtl w:val="0"/>
        </w:rPr>
        <w:t xml:space="preserve">Посетители выставки тестировали решение VR Standard для демонстрации интерьеров в виртуальной реальности.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Среди гостей стендов Ceramic 3D было много давних клиентов и друзей компании. Они использовали выставку как возможность лично встретиться с партнерами из Екатеринбурга, узнать о новых разработках и обновленных возможностях программного обеспечения Ceramic 3D.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Количество пользователей программы уже около миллиона, и для многих из них MosBuild — крупнейшее деловое событие, неизменное место встречи. 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Справочная информация: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/>
      </w:pP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Ceramic 3D</w:t>
        </w:r>
      </w:hyperlink>
      <w:r w:rsidDel="00000000" w:rsidR="00000000" w:rsidRPr="00000000">
        <w:rPr>
          <w:rtl w:val="0"/>
        </w:rPr>
        <w:t xml:space="preserve"> – разработчик профессионального программного обеспечения </w:t>
        <w:br w:type="textWrapping"/>
        <w:t xml:space="preserve">для дизайна интерьера и сопровождения продаж. 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Более 63% торговых точек, продающих керамическую плитку в России и СНГ, используют Ceramic 3D. Крупные заводы-производители внедрили в систему сбыта монобрендовые программные продукты Ceramic 3D Plant. Программа для управления ассортиментом обоев Wallpaper 3D успешно встраивается в бизнес-процессы специализированных магазинов обоев. 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В настоящее время в каталогах отделочных материалов Ceramic 3D и Wallpaper 3D представлены все, присутствующие на российском рынке, производители плитки и обоев.Постоянно расширяется и дополняется каталог объектов: сантехники, мебели, предметов интерьера.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Подробнее о решении VR Standard читайте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на сайте компании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Для уточнения деталей и получения дополнительной информации: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Юлия Дежнёва, специалист по маркетингу Ceramic 3D</w:t>
      </w:r>
    </w:p>
    <w:p w:rsidR="00000000" w:rsidDel="00000000" w:rsidP="00000000" w:rsidRDefault="00000000" w:rsidRPr="00000000" w14:paraId="00000016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d.ulia@ceramic3d.ru</w:t>
        </w:r>
      </w:hyperlink>
      <w:r w:rsidDel="00000000" w:rsidR="00000000" w:rsidRPr="00000000">
        <w:rPr>
          <w:rtl w:val="0"/>
        </w:rPr>
        <w:t xml:space="preserve">, +7 (343) 351-77-80 +7 (495) 215-24-47, доб. 310</w:t>
      </w:r>
    </w:p>
    <w:sectPr>
      <w:headerReference r:id="rId9" w:type="default"/>
      <w:pgSz w:h="16834" w:w="11909" w:orient="portrait"/>
      <w:pgMar w:bottom="1440" w:top="1440" w:left="992.1259842519685" w:right="832.20472440944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2281238" cy="300486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2400" y="152400"/>
                        <a:ext cx="2281238" cy="300486"/>
                        <a:chOff x="152400" y="152400"/>
                        <a:chExt cx="3524250" cy="447675"/>
                      </a:xfrm>
                    </wpg:grpSpPr>
                    <pic:pic>
                      <pic:nvPicPr>
                        <pic:cNvPr descr="logo.png" id="2" name="Shape 2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2400" y="152400"/>
                          <a:ext cx="3524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2281238" cy="300486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1238" cy="300486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  <w:t xml:space="preserve"> ceramic3d.ru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ceramic3d.ru/" TargetMode="External"/><Relationship Id="rId7" Type="http://schemas.openxmlformats.org/officeDocument/2006/relationships/hyperlink" Target="http://www.ceramic3d.ru/products/virtuality" TargetMode="External"/><Relationship Id="rId8" Type="http://schemas.openxmlformats.org/officeDocument/2006/relationships/hyperlink" Target="mailto:d.ulia@ceramic3d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