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481FF7">
        <w:tc>
          <w:tcPr>
            <w:tcW w:w="5571" w:type="dxa"/>
            <w:shd w:val="clear" w:color="auto" w:fill="auto"/>
          </w:tcPr>
          <w:p w:rsidR="00481FF7" w:rsidRDefault="00406078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3500" cy="1453515"/>
                      <wp:effectExtent l="0" t="0" r="0" b="0"/>
                      <wp:wrapNone/>
                      <wp:docPr id="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040" cy="1452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81FF7" w:rsidRDefault="00406078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481FF7" w:rsidRDefault="00406078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481FF7" w:rsidRDefault="00481FF7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1FF7" w:rsidRDefault="00406078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481FF7" w:rsidRDefault="00406078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481FF7" w:rsidRDefault="00366E12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406078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481FF7" w:rsidRDefault="00406078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481FF7" w:rsidRDefault="00481FF7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Надпись 2" o:spid="_x0000_s1026" style="position:absolute;left:0;text-align:left;margin-left:-22.35pt;margin-top:1.1pt;width:505pt;height:114.4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" filled="f" stroked="f" strokeweight="0">
                      <v:textbox>
                        <w:txbxContent>
                          <w:p w:rsidR="00481FF7" w:rsidRDefault="00406078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481FF7" w:rsidRDefault="00406078">
                            <w:pPr>
                              <w:pStyle w:val="af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481FF7" w:rsidRDefault="00481FF7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1FF7" w:rsidRDefault="00406078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481FF7" w:rsidRDefault="00406078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481FF7" w:rsidRDefault="004E66F2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406078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481FF7" w:rsidRDefault="00406078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481FF7" w:rsidRDefault="00481FF7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481FF7" w:rsidRDefault="00481FF7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81FF7" w:rsidRDefault="00481FF7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481FF7" w:rsidRDefault="00406078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481FF7" w:rsidRDefault="00ED1BCC">
      <w:pPr>
        <w:spacing w:after="80" w:line="218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06</w:t>
      </w:r>
      <w:r w:rsidR="004E66F2">
        <w:rPr>
          <w:rFonts w:ascii="Trebuchet MS" w:eastAsia="Rosatom" w:hAnsi="Trebuchet MS"/>
          <w:b/>
          <w:color w:val="000000" w:themeColor="text1"/>
          <w:sz w:val="24"/>
          <w:szCs w:val="24"/>
        </w:rPr>
        <w:t>.04</w:t>
      </w:r>
      <w:r w:rsidR="00406078">
        <w:rPr>
          <w:rFonts w:ascii="Trebuchet MS" w:eastAsia="Rosatom" w:hAnsi="Trebuchet MS"/>
          <w:b/>
          <w:color w:val="000000" w:themeColor="text1"/>
          <w:sz w:val="24"/>
          <w:szCs w:val="24"/>
        </w:rPr>
        <w:t>.2021</w:t>
      </w:r>
    </w:p>
    <w:p w:rsidR="004E66F2" w:rsidRPr="004E66F2" w:rsidRDefault="004E66F2" w:rsidP="004E66F2">
      <w:pPr>
        <w:pStyle w:val="detnewstitle"/>
        <w:shd w:val="clear" w:color="auto" w:fill="FFFFFF"/>
        <w:spacing w:before="280" w:after="80" w:line="252" w:lineRule="auto"/>
        <w:jc w:val="both"/>
        <w:rPr>
          <w:rFonts w:ascii="Trebuchet MS" w:hAnsi="Trebuchet MS"/>
          <w:b/>
          <w:color w:val="404040" w:themeColor="text1" w:themeTint="BF"/>
        </w:rPr>
      </w:pPr>
      <w:r w:rsidRPr="004E66F2">
        <w:rPr>
          <w:rFonts w:ascii="Trebuchet MS" w:hAnsi="Trebuchet MS"/>
          <w:b/>
          <w:color w:val="404040" w:themeColor="text1" w:themeTint="BF"/>
        </w:rPr>
        <w:t>Курская АЭС помогла медико-санитарной части №125 обновить автопарк</w:t>
      </w:r>
    </w:p>
    <w:p w:rsidR="004E66F2" w:rsidRPr="004E66F2" w:rsidRDefault="004E66F2" w:rsidP="004E66F2">
      <w:pPr>
        <w:pStyle w:val="detnewstitle"/>
        <w:shd w:val="clear" w:color="auto" w:fill="FFFFFF"/>
        <w:spacing w:before="280" w:after="80" w:line="252" w:lineRule="auto"/>
        <w:jc w:val="both"/>
        <w:rPr>
          <w:rFonts w:ascii="Trebuchet MS" w:hAnsi="Trebuchet MS"/>
          <w:color w:val="404040" w:themeColor="text1" w:themeTint="BF"/>
        </w:rPr>
      </w:pPr>
      <w:r w:rsidRPr="004E66F2">
        <w:rPr>
          <w:rFonts w:ascii="Trebuchet MS" w:hAnsi="Trebuchet MS"/>
          <w:color w:val="404040" w:themeColor="text1" w:themeTint="BF"/>
        </w:rPr>
        <w:t>Автопарк единственного медицинского учреждения города-спутника Курской АЭС Курчатова пополнился шестью новыми автомобилями. Четыре из них – 7-местные машины люксовой комплектации для работы амбулаторно-</w:t>
      </w:r>
      <w:r w:rsidR="00B532C1" w:rsidRPr="00366E12">
        <w:rPr>
          <w:rFonts w:ascii="Trebuchet MS" w:hAnsi="Trebuchet MS"/>
          <w:color w:val="404040" w:themeColor="text1" w:themeTint="BF"/>
        </w:rPr>
        <w:t>поли</w:t>
      </w:r>
      <w:r w:rsidR="00B532C1">
        <w:rPr>
          <w:rFonts w:ascii="Trebuchet MS" w:hAnsi="Trebuchet MS"/>
          <w:color w:val="404040" w:themeColor="text1" w:themeTint="BF"/>
        </w:rPr>
        <w:t>к</w:t>
      </w:r>
      <w:r w:rsidRPr="004E66F2">
        <w:rPr>
          <w:rFonts w:ascii="Trebuchet MS" w:hAnsi="Trebuchet MS"/>
          <w:color w:val="404040" w:themeColor="text1" w:themeTint="BF"/>
        </w:rPr>
        <w:t>линического звена. Терапевты и педиатры смогут комфортно добираться до пациентов и</w:t>
      </w:r>
      <w:bookmarkStart w:id="0" w:name="_GoBack"/>
      <w:bookmarkEnd w:id="0"/>
      <w:r w:rsidRPr="004E66F2">
        <w:rPr>
          <w:rFonts w:ascii="Trebuchet MS" w:hAnsi="Trebuchet MS"/>
          <w:color w:val="404040" w:themeColor="text1" w:themeTint="BF"/>
        </w:rPr>
        <w:t xml:space="preserve"> выезжать на мероприятия по диспансеризации. Еще два автомобиля оборудованы носилками и могут использоваться для перевозки маломобильных пациентов.</w:t>
      </w:r>
    </w:p>
    <w:p w:rsidR="004E66F2" w:rsidRPr="004E66F2" w:rsidRDefault="004E66F2" w:rsidP="004E66F2">
      <w:pPr>
        <w:pStyle w:val="detnewstitle"/>
        <w:shd w:val="clear" w:color="auto" w:fill="FFFFFF"/>
        <w:spacing w:before="280" w:after="80" w:line="252" w:lineRule="auto"/>
        <w:jc w:val="both"/>
        <w:rPr>
          <w:rFonts w:ascii="Trebuchet MS" w:hAnsi="Trebuchet MS"/>
          <w:color w:val="404040" w:themeColor="text1" w:themeTint="BF"/>
        </w:rPr>
      </w:pPr>
      <w:r w:rsidRPr="004E66F2">
        <w:rPr>
          <w:rFonts w:ascii="Trebuchet MS" w:hAnsi="Trebuchet MS"/>
          <w:color w:val="404040" w:themeColor="text1" w:themeTint="BF"/>
        </w:rPr>
        <w:t>«Нам важно, чтобы врачи работали в комфорте. От этого зависит здоровье горожан, в том числе атомщиков. Поэтому, когда ад</w:t>
      </w:r>
      <w:r w:rsidR="008F7594">
        <w:rPr>
          <w:rFonts w:ascii="Trebuchet MS" w:hAnsi="Trebuchet MS"/>
          <w:color w:val="404040" w:themeColor="text1" w:themeTint="BF"/>
        </w:rPr>
        <w:t>министрация медсанчасти обратила</w:t>
      </w:r>
      <w:r w:rsidRPr="004E66F2">
        <w:rPr>
          <w:rFonts w:ascii="Trebuchet MS" w:hAnsi="Trebuchet MS"/>
          <w:color w:val="404040" w:themeColor="text1" w:themeTint="BF"/>
        </w:rPr>
        <w:t xml:space="preserve">сь с такой просьбой, Курская АЭС выделила шесть миллионов рублей на обновление автопарка МСЧ-125, – отметил директор Курской АЭС </w:t>
      </w:r>
      <w:r w:rsidRPr="004E66F2">
        <w:rPr>
          <w:rFonts w:ascii="Trebuchet MS" w:hAnsi="Trebuchet MS"/>
          <w:b/>
          <w:color w:val="404040" w:themeColor="text1" w:themeTint="BF"/>
        </w:rPr>
        <w:t>Вячеслав Федюкин</w:t>
      </w:r>
      <w:r w:rsidRPr="004E66F2">
        <w:rPr>
          <w:rFonts w:ascii="Trebuchet MS" w:hAnsi="Trebuchet MS"/>
          <w:color w:val="404040" w:themeColor="text1" w:themeTint="BF"/>
        </w:rPr>
        <w:t>. – Новые автомобили – это и эффективность работы – врачи не теряют время в пути, соответственно сокращается ожидание помощи для пациентов».</w:t>
      </w:r>
    </w:p>
    <w:p w:rsidR="004E66F2" w:rsidRPr="004E66F2" w:rsidRDefault="004E66F2" w:rsidP="004E66F2">
      <w:pPr>
        <w:pStyle w:val="detnewstitle"/>
        <w:shd w:val="clear" w:color="auto" w:fill="FFFFFF"/>
        <w:spacing w:before="280" w:after="80" w:line="252" w:lineRule="auto"/>
        <w:jc w:val="both"/>
        <w:rPr>
          <w:rFonts w:ascii="Trebuchet MS" w:hAnsi="Trebuchet MS"/>
          <w:color w:val="404040" w:themeColor="text1" w:themeTint="BF"/>
        </w:rPr>
      </w:pPr>
      <w:r w:rsidRPr="004E66F2">
        <w:rPr>
          <w:rFonts w:ascii="Trebuchet MS" w:hAnsi="Trebuchet MS"/>
          <w:color w:val="404040" w:themeColor="text1" w:themeTint="BF"/>
        </w:rPr>
        <w:t>«В связи с коронавирусной пандемией мы ощутили большую нехватку транспорта. 70 процентов автопарка поликлиники было изношено, – рассказал</w:t>
      </w:r>
      <w:r w:rsidR="007E0BB6">
        <w:rPr>
          <w:rFonts w:ascii="Trebuchet MS" w:hAnsi="Trebuchet MS"/>
          <w:color w:val="404040" w:themeColor="text1" w:themeTint="BF"/>
        </w:rPr>
        <w:t>а</w:t>
      </w:r>
      <w:r w:rsidRPr="004E66F2">
        <w:rPr>
          <w:rFonts w:ascii="Trebuchet MS" w:hAnsi="Trebuchet MS"/>
          <w:color w:val="404040" w:themeColor="text1" w:themeTint="BF"/>
        </w:rPr>
        <w:t xml:space="preserve"> </w:t>
      </w:r>
      <w:r w:rsidR="007E0BB6" w:rsidRPr="008C17B3">
        <w:rPr>
          <w:rFonts w:ascii="Trebuchet MS" w:hAnsi="Trebuchet MS"/>
          <w:color w:val="404040" w:themeColor="text1" w:themeTint="BF"/>
        </w:rPr>
        <w:t xml:space="preserve">заведующая поликлиникой для взрослых МСЧ-125 </w:t>
      </w:r>
      <w:r w:rsidR="007E0BB6" w:rsidRPr="008C17B3">
        <w:rPr>
          <w:rFonts w:ascii="Trebuchet MS" w:hAnsi="Trebuchet MS"/>
          <w:b/>
          <w:color w:val="404040" w:themeColor="text1" w:themeTint="BF"/>
        </w:rPr>
        <w:t xml:space="preserve">Лариса </w:t>
      </w:r>
      <w:proofErr w:type="spellStart"/>
      <w:r w:rsidR="007E0BB6" w:rsidRPr="008C17B3">
        <w:rPr>
          <w:rFonts w:ascii="Trebuchet MS" w:hAnsi="Trebuchet MS"/>
          <w:b/>
          <w:color w:val="404040" w:themeColor="text1" w:themeTint="BF"/>
        </w:rPr>
        <w:t>Солорева</w:t>
      </w:r>
      <w:proofErr w:type="spellEnd"/>
      <w:r w:rsidRPr="004E66F2">
        <w:rPr>
          <w:rFonts w:ascii="Trebuchet MS" w:hAnsi="Trebuchet MS"/>
          <w:color w:val="404040" w:themeColor="text1" w:themeTint="BF"/>
        </w:rPr>
        <w:t>. – Шесть новых машин станут хорошим подспорьем для врачей. Автомобили укомплектованы зимним и летним комплектами резины, прошли антикоррозийную обработку и уже готовы отправиться на вызовы. Огромная благодарность Курской АЭС».</w:t>
      </w:r>
    </w:p>
    <w:p w:rsidR="00481FF7" w:rsidRPr="004E66F2" w:rsidRDefault="004E66F2" w:rsidP="004E66F2">
      <w:pPr>
        <w:pStyle w:val="detnewstitle"/>
        <w:shd w:val="clear" w:color="auto" w:fill="FFFFFF"/>
        <w:spacing w:before="280" w:beforeAutospacing="0" w:after="80" w:afterAutospacing="0" w:line="252" w:lineRule="auto"/>
        <w:jc w:val="both"/>
        <w:rPr>
          <w:rFonts w:ascii="Trebuchet MS" w:eastAsia="Arial" w:hAnsi="Trebuchet MS"/>
          <w:bCs/>
          <w:color w:val="404040" w:themeColor="text1" w:themeTint="BF"/>
          <w:shd w:val="clear" w:color="auto" w:fill="FFFFFF"/>
        </w:rPr>
      </w:pPr>
      <w:r w:rsidRPr="004E66F2">
        <w:rPr>
          <w:rFonts w:ascii="Trebuchet MS" w:hAnsi="Trebuchet MS"/>
          <w:color w:val="404040" w:themeColor="text1" w:themeTint="BF"/>
        </w:rPr>
        <w:t xml:space="preserve">В прошлом году в рамках реализации мер по предупреждению распространения коронавирусной инфекции Курская АЭС оказала помощь медико-санитарной части Курчатова на сумму 71,4 млн рублей. На эти деньги переоборудованы койки, приобретен томограф, </w:t>
      </w:r>
      <w:proofErr w:type="spellStart"/>
      <w:r w:rsidRPr="004E66F2">
        <w:rPr>
          <w:rFonts w:ascii="Trebuchet MS" w:hAnsi="Trebuchet MS"/>
          <w:color w:val="404040" w:themeColor="text1" w:themeTint="BF"/>
        </w:rPr>
        <w:t>флюорограф</w:t>
      </w:r>
      <w:proofErr w:type="spellEnd"/>
      <w:r w:rsidRPr="004E66F2">
        <w:rPr>
          <w:rFonts w:ascii="Trebuchet MS" w:hAnsi="Trebuchet MS"/>
          <w:color w:val="404040" w:themeColor="text1" w:themeTint="BF"/>
        </w:rPr>
        <w:t>, оснащена ПЦР-лаборатория медсанчасти, закуплено другое оборудование.</w:t>
      </w:r>
    </w:p>
    <w:p w:rsidR="00481FF7" w:rsidRDefault="00406078">
      <w:pPr>
        <w:spacing w:before="240"/>
        <w:ind w:right="-23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sectPr w:rsidR="00481FF7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F7"/>
    <w:rsid w:val="0011305F"/>
    <w:rsid w:val="001D3933"/>
    <w:rsid w:val="003423E9"/>
    <w:rsid w:val="00366E12"/>
    <w:rsid w:val="00406078"/>
    <w:rsid w:val="00481FF7"/>
    <w:rsid w:val="004E66F2"/>
    <w:rsid w:val="00604B30"/>
    <w:rsid w:val="007E0BB6"/>
    <w:rsid w:val="008B3994"/>
    <w:rsid w:val="008C17B3"/>
    <w:rsid w:val="008F7594"/>
    <w:rsid w:val="00B532C1"/>
    <w:rsid w:val="00D82577"/>
    <w:rsid w:val="00ED1BCC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2D45-C273-42BE-B7D2-7B7EE63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F65791"/>
  </w:style>
  <w:style w:type="character" w:styleId="a9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qFormat/>
    <w:rsid w:val="00EF6518"/>
    <w:rPr>
      <w:rFonts w:ascii="Times New Roman" w:hAnsi="Times New Roman" w:cs="Times New Roman"/>
      <w:sz w:val="26"/>
      <w:szCs w:val="2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af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0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1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7829CB"/>
    <w:rPr>
      <w:b/>
      <w:bCs/>
    </w:rPr>
  </w:style>
  <w:style w:type="paragraph" w:styleId="af4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detnewstitle">
    <w:name w:val="detnewstitle"/>
    <w:basedOn w:val="a"/>
    <w:qFormat/>
    <w:rsid w:val="00F657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87579"/>
    <w:pPr>
      <w:ind w:left="720"/>
      <w:contextualSpacing/>
    </w:pPr>
  </w:style>
  <w:style w:type="paragraph" w:customStyle="1" w:styleId="af7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23</cp:revision>
  <dcterms:created xsi:type="dcterms:W3CDTF">2021-02-26T06:30:00Z</dcterms:created>
  <dcterms:modified xsi:type="dcterms:W3CDTF">2021-04-19T06:48:00Z</dcterms:modified>
  <dc:language>ru-RU</dc:language>
</cp:coreProperties>
</file>