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2" w:rsidRPr="005B043A" w:rsidRDefault="00397512" w:rsidP="005B043A">
      <w:pPr>
        <w:pStyle w:val="ZagolMedium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043A">
        <w:rPr>
          <w:rFonts w:ascii="Arial" w:hAnsi="Arial" w:cs="Arial"/>
          <w:b/>
          <w:sz w:val="24"/>
          <w:szCs w:val="24"/>
        </w:rPr>
        <w:t>Первый квартал с ростом и перспективой</w:t>
      </w:r>
    </w:p>
    <w:p w:rsidR="003A37FF" w:rsidRPr="005B043A" w:rsidRDefault="003A37FF" w:rsidP="003A37F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37FF" w:rsidRPr="005B043A" w:rsidRDefault="003A37FF" w:rsidP="004B6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первом квартале коллективы сервисных локомотивных депо, расположенных в границах </w:t>
      </w:r>
      <w:proofErr w:type="gramStart"/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9B02F1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осточно-</w:t>
      </w: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9B02F1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ибирской</w:t>
      </w:r>
      <w:proofErr w:type="gramEnd"/>
      <w:r w:rsidR="009B02F1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железной дороги</w:t>
      </w: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приняли на сервисное обслуживание 14 новых тепловозов ТЭМ18ДМ, </w:t>
      </w:r>
      <w:r w:rsidR="00615E9B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отремонтировали 11 487 секций локомотивов</w:t>
      </w:r>
      <w:r w:rsidR="000C5825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активно участвовали в </w:t>
      </w:r>
      <w:r w:rsidR="000C5825" w:rsidRPr="005B043A">
        <w:rPr>
          <w:rFonts w:ascii="Arial" w:hAnsi="Arial" w:cs="Arial"/>
          <w:sz w:val="24"/>
          <w:szCs w:val="24"/>
        </w:rPr>
        <w:t xml:space="preserve">спортивных, интеллектуальных и экологических мероприятиях. </w:t>
      </w: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том, каких результатов удалось добиться в первом квартале нового года в интервью газете «</w:t>
      </w:r>
      <w:proofErr w:type="gramStart"/>
      <w:r w:rsidR="009B02F1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Восточно-Сибирский</w:t>
      </w:r>
      <w:proofErr w:type="gramEnd"/>
      <w:r w:rsidR="009B02F1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путь</w:t>
      </w: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рассказал </w:t>
      </w:r>
      <w:r w:rsidR="000C5825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Роман Клиомфас</w:t>
      </w: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C5825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начальник управления по Восточно-Сибирской железной дороге филиал</w:t>
      </w:r>
      <w:r w:rsidR="009B02F1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0C5825"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«Восточно-Сибирский» ООО «ЛокоТех-Сервис» (входит в ГК «ЛокоТех»)</w:t>
      </w:r>
      <w:r w:rsidRPr="005B043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97512" w:rsidRPr="005B043A" w:rsidRDefault="00397512" w:rsidP="004B6AD7">
      <w:pPr>
        <w:pStyle w:val="TextVopros"/>
        <w:rPr>
          <w:rFonts w:ascii="Arial" w:hAnsi="Arial" w:cs="Arial"/>
          <w:sz w:val="24"/>
          <w:szCs w:val="24"/>
        </w:rPr>
      </w:pPr>
    </w:p>
    <w:p w:rsidR="00397512" w:rsidRPr="005B043A" w:rsidRDefault="00397512" w:rsidP="004B6AD7">
      <w:pPr>
        <w:jc w:val="both"/>
        <w:rPr>
          <w:rFonts w:ascii="Arial" w:hAnsi="Arial" w:cs="Arial"/>
          <w:b/>
          <w:sz w:val="24"/>
          <w:szCs w:val="24"/>
        </w:rPr>
      </w:pPr>
      <w:r w:rsidRPr="005B043A">
        <w:rPr>
          <w:rFonts w:ascii="Arial" w:hAnsi="Arial" w:cs="Arial"/>
          <w:b/>
          <w:sz w:val="24"/>
          <w:szCs w:val="24"/>
        </w:rPr>
        <w:t>– Роман Викторович, подводя итоги первого квартала: на какие аспекты деятельности стоит обратить внимание?</w:t>
      </w:r>
    </w:p>
    <w:p w:rsidR="004B6AD7" w:rsidRPr="005B043A" w:rsidRDefault="004B6AD7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 xml:space="preserve">– В первую очередь это программа ремонта. </w:t>
      </w:r>
      <w:r w:rsidR="00615E9B" w:rsidRPr="005B043A">
        <w:rPr>
          <w:rFonts w:ascii="Arial" w:hAnsi="Arial" w:cs="Arial"/>
          <w:sz w:val="24"/>
          <w:szCs w:val="24"/>
        </w:rPr>
        <w:t xml:space="preserve">Отмечу, что </w:t>
      </w:r>
      <w:r w:rsidRPr="005B043A">
        <w:rPr>
          <w:rFonts w:ascii="Arial" w:hAnsi="Arial" w:cs="Arial"/>
          <w:sz w:val="24"/>
          <w:szCs w:val="24"/>
        </w:rPr>
        <w:t>ТР-</w:t>
      </w:r>
      <w:r w:rsidR="00615E9B" w:rsidRPr="005B043A">
        <w:rPr>
          <w:rFonts w:ascii="Arial" w:hAnsi="Arial" w:cs="Arial"/>
          <w:sz w:val="24"/>
          <w:szCs w:val="24"/>
        </w:rPr>
        <w:t>2 в целом по Управлению выполнили</w:t>
      </w:r>
      <w:r w:rsidRPr="005B043A">
        <w:rPr>
          <w:rFonts w:ascii="Arial" w:hAnsi="Arial" w:cs="Arial"/>
          <w:sz w:val="24"/>
          <w:szCs w:val="24"/>
        </w:rPr>
        <w:t xml:space="preserve"> на 109%, ТР-3 – на 107%, ТО-3 – 104%. Лучшие результаты показало СЛД Иркутское, отремонтировав 9215 секций. Это на 678 единиц больше, чем за аналогичный период прошлого года и на 20% выше текущего плана.</w:t>
      </w:r>
    </w:p>
    <w:p w:rsidR="004B6AD7" w:rsidRPr="005B043A" w:rsidRDefault="00615E9B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>СЛД Северобайкальск увеличило</w:t>
      </w:r>
      <w:r w:rsidR="004B6AD7" w:rsidRPr="005B043A">
        <w:rPr>
          <w:rFonts w:ascii="Arial" w:hAnsi="Arial" w:cs="Arial"/>
          <w:sz w:val="24"/>
          <w:szCs w:val="24"/>
        </w:rPr>
        <w:t xml:space="preserve"> объём работ по ремонту по сравнению с прошлым годом на 93%. Оно выпустило из ремонта 3918 секций – на 26% больше текущего плана.</w:t>
      </w:r>
    </w:p>
    <w:p w:rsidR="004B6AD7" w:rsidRPr="005B043A" w:rsidRDefault="004B6AD7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 xml:space="preserve">На третьем месте СЛД </w:t>
      </w:r>
      <w:proofErr w:type="spellStart"/>
      <w:r w:rsidRPr="005B043A">
        <w:rPr>
          <w:rFonts w:ascii="Arial" w:hAnsi="Arial" w:cs="Arial"/>
          <w:sz w:val="24"/>
          <w:szCs w:val="24"/>
        </w:rPr>
        <w:t>Нижнеудинское</w:t>
      </w:r>
      <w:proofErr w:type="spellEnd"/>
      <w:r w:rsidRPr="005B043A">
        <w:rPr>
          <w:rFonts w:ascii="Arial" w:hAnsi="Arial" w:cs="Arial"/>
          <w:sz w:val="24"/>
          <w:szCs w:val="24"/>
        </w:rPr>
        <w:t>: при плане 1393 секции здесь отремонтировали 1577. Выполнение – 113%.</w:t>
      </w:r>
    </w:p>
    <w:p w:rsidR="004B6AD7" w:rsidRPr="005B043A" w:rsidRDefault="004B6AD7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 xml:space="preserve">По отдельным видам ремонта достойные результаты у СЛД Братское (ТР-2 – 106%, ТО-3 – 127%, ТО-2 – 102%), СЛД </w:t>
      </w:r>
      <w:proofErr w:type="spellStart"/>
      <w:r w:rsidRPr="005B043A">
        <w:rPr>
          <w:rFonts w:ascii="Arial" w:hAnsi="Arial" w:cs="Arial"/>
          <w:sz w:val="24"/>
          <w:szCs w:val="24"/>
        </w:rPr>
        <w:t>Зиминское</w:t>
      </w:r>
      <w:proofErr w:type="spellEnd"/>
      <w:r w:rsidRPr="005B043A">
        <w:rPr>
          <w:rFonts w:ascii="Arial" w:hAnsi="Arial" w:cs="Arial"/>
          <w:sz w:val="24"/>
          <w:szCs w:val="24"/>
        </w:rPr>
        <w:t xml:space="preserve"> (ТР-2 – 108</w:t>
      </w:r>
      <w:proofErr w:type="gramStart"/>
      <w:r w:rsidRPr="005B043A">
        <w:rPr>
          <w:rFonts w:ascii="Arial" w:hAnsi="Arial" w:cs="Arial"/>
          <w:sz w:val="24"/>
          <w:szCs w:val="24"/>
        </w:rPr>
        <w:t>%),СЛД</w:t>
      </w:r>
      <w:proofErr w:type="gramEnd"/>
      <w:r w:rsidRPr="005B043A">
        <w:rPr>
          <w:rFonts w:ascii="Arial" w:hAnsi="Arial" w:cs="Arial"/>
          <w:sz w:val="24"/>
          <w:szCs w:val="24"/>
        </w:rPr>
        <w:t xml:space="preserve"> Новая Чара (ТО-3 – 148%), СЛД Улан-Удэнское (ТР-1 – 110%).</w:t>
      </w:r>
    </w:p>
    <w:p w:rsidR="00397512" w:rsidRPr="005B043A" w:rsidRDefault="00397512" w:rsidP="004B6AD7">
      <w:pPr>
        <w:jc w:val="both"/>
        <w:rPr>
          <w:rFonts w:ascii="Arial" w:hAnsi="Arial" w:cs="Arial"/>
          <w:b/>
          <w:sz w:val="24"/>
          <w:szCs w:val="24"/>
        </w:rPr>
      </w:pPr>
      <w:r w:rsidRPr="005B043A">
        <w:rPr>
          <w:rFonts w:ascii="Arial" w:hAnsi="Arial" w:cs="Arial"/>
          <w:b/>
          <w:sz w:val="24"/>
          <w:szCs w:val="24"/>
        </w:rPr>
        <w:t>– Удалось ли снизить простои и повысить коэффициент готовности локомотива к эксплуатации</w:t>
      </w:r>
      <w:r w:rsidR="006425C7" w:rsidRPr="005B043A">
        <w:rPr>
          <w:rFonts w:ascii="Arial" w:hAnsi="Arial" w:cs="Arial"/>
          <w:b/>
          <w:sz w:val="24"/>
          <w:szCs w:val="24"/>
        </w:rPr>
        <w:t xml:space="preserve"> (КГЭ)</w:t>
      </w:r>
      <w:r w:rsidRPr="005B043A">
        <w:rPr>
          <w:rFonts w:ascii="Arial" w:hAnsi="Arial" w:cs="Arial"/>
          <w:b/>
          <w:sz w:val="24"/>
          <w:szCs w:val="24"/>
        </w:rPr>
        <w:t>?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 xml:space="preserve">– На оба этих вопроса можно ответить утвердительно. В первом квартале СЛД Улан-Удэнское полностью выполнило показатель КГЭ. При плановом значении 0,920 </w:t>
      </w:r>
      <w:r w:rsidR="00615E9B" w:rsidRPr="005B043A">
        <w:rPr>
          <w:rFonts w:ascii="Arial" w:hAnsi="Arial" w:cs="Arial"/>
          <w:sz w:val="24"/>
          <w:szCs w:val="24"/>
        </w:rPr>
        <w:t>факт составил</w:t>
      </w:r>
      <w:r w:rsidRPr="005B043A">
        <w:rPr>
          <w:rFonts w:ascii="Arial" w:hAnsi="Arial" w:cs="Arial"/>
          <w:sz w:val="24"/>
          <w:szCs w:val="24"/>
        </w:rPr>
        <w:t xml:space="preserve"> 0,953. Достижение требуемого КГЭ происходит за счёт сокращения времени на проведение ремонта и </w:t>
      </w:r>
      <w:r w:rsidR="009B02F1" w:rsidRPr="005B043A">
        <w:rPr>
          <w:rFonts w:ascii="Arial" w:hAnsi="Arial" w:cs="Arial"/>
          <w:sz w:val="24"/>
          <w:szCs w:val="24"/>
        </w:rPr>
        <w:t xml:space="preserve">обслуживания локомотивов. </w:t>
      </w:r>
      <w:r w:rsidR="00453A6E" w:rsidRPr="005B043A">
        <w:rPr>
          <w:rFonts w:ascii="Arial" w:hAnsi="Arial" w:cs="Arial"/>
          <w:sz w:val="24"/>
          <w:szCs w:val="24"/>
        </w:rPr>
        <w:t>Безусловно, положительный результат удалось достичь, благодаря тесному взаимодействию с нашим основным заказчиком</w:t>
      </w:r>
      <w:r w:rsidR="001D46E0" w:rsidRPr="005B043A">
        <w:rPr>
          <w:rFonts w:ascii="Arial" w:hAnsi="Arial" w:cs="Arial"/>
          <w:sz w:val="24"/>
          <w:szCs w:val="24"/>
        </w:rPr>
        <w:t xml:space="preserve"> - </w:t>
      </w:r>
      <w:r w:rsidR="00453A6E" w:rsidRPr="005B04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6E0" w:rsidRPr="005B043A">
        <w:rPr>
          <w:rFonts w:ascii="Arial" w:hAnsi="Arial" w:cs="Arial"/>
          <w:sz w:val="24"/>
          <w:szCs w:val="24"/>
        </w:rPr>
        <w:t>Восточно-Сибирской</w:t>
      </w:r>
      <w:proofErr w:type="gramEnd"/>
      <w:r w:rsidR="001D46E0" w:rsidRPr="005B043A">
        <w:rPr>
          <w:rFonts w:ascii="Arial" w:hAnsi="Arial" w:cs="Arial"/>
          <w:sz w:val="24"/>
          <w:szCs w:val="24"/>
        </w:rPr>
        <w:t xml:space="preserve"> дирекцией тяги – структурного подразделения Дирекции тяги филиала ОАО «РЖД». Н</w:t>
      </w:r>
      <w:r w:rsidR="009B02F1" w:rsidRPr="005B043A">
        <w:rPr>
          <w:rFonts w:ascii="Arial" w:hAnsi="Arial" w:cs="Arial"/>
          <w:sz w:val="24"/>
          <w:szCs w:val="24"/>
        </w:rPr>
        <w:t>а</w:t>
      </w:r>
      <w:r w:rsidRPr="005B043A">
        <w:rPr>
          <w:rFonts w:ascii="Arial" w:hAnsi="Arial" w:cs="Arial"/>
          <w:sz w:val="24"/>
          <w:szCs w:val="24"/>
        </w:rPr>
        <w:t xml:space="preserve"> выполнение </w:t>
      </w:r>
      <w:r w:rsidR="001D46E0" w:rsidRPr="005B043A">
        <w:rPr>
          <w:rFonts w:ascii="Arial" w:hAnsi="Arial" w:cs="Arial"/>
          <w:sz w:val="24"/>
          <w:szCs w:val="24"/>
        </w:rPr>
        <w:t xml:space="preserve">КГЭ влияет сразу несколько факторов, таких как своевременная подгонка локомотивов, </w:t>
      </w:r>
      <w:r w:rsidRPr="005B043A">
        <w:rPr>
          <w:rFonts w:ascii="Arial" w:hAnsi="Arial" w:cs="Arial"/>
          <w:sz w:val="24"/>
          <w:szCs w:val="24"/>
        </w:rPr>
        <w:t>повышение качества работ, укомплектование штата и компетентность персонала, инвестиции в развитие производства.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lastRenderedPageBreak/>
        <w:t>Кроме того, по управлению удалось существенно снизить простой по всем видам ремонта. По тепловозам показатель простоя среднего ремонта снижен на 57%. По ТР-3, ТР-2, ТР-1 и ТО-3 – на 60%, 65%, 33% и 10% соответственно. По электровозам также прослеживается положительная динамика. Простой ремонта в объёмах ТР-3, ТР-2, ТР-1 снижен на 30%, 10% и 11,5% соответственно.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>В вопросах безопасности движения ситуация стабильная. Главное, мы не допустили роста отказов 1 и 2 категорий к уровню прошлого года.</w:t>
      </w:r>
    </w:p>
    <w:p w:rsidR="00397512" w:rsidRPr="005B043A" w:rsidRDefault="00397512" w:rsidP="004B6AD7">
      <w:pPr>
        <w:jc w:val="both"/>
        <w:rPr>
          <w:rFonts w:ascii="Arial" w:hAnsi="Arial" w:cs="Arial"/>
          <w:b/>
          <w:sz w:val="24"/>
          <w:szCs w:val="24"/>
        </w:rPr>
      </w:pPr>
      <w:r w:rsidRPr="005B043A">
        <w:rPr>
          <w:rFonts w:ascii="Arial" w:hAnsi="Arial" w:cs="Arial"/>
          <w:b/>
          <w:sz w:val="24"/>
          <w:szCs w:val="24"/>
        </w:rPr>
        <w:t>– Что касается обновления парка: какие машины были приняты и как в связи с этим изменится работа сервисных локомотивных депо?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>– В январе в СЛД Братское поступили семь новых маневровых тепловозов серии ТЭМ18ДМ. Им на базе предприятия выполняют ремонты в объёмах ТО-2</w:t>
      </w:r>
      <w:proofErr w:type="gramStart"/>
      <w:r w:rsidRPr="005B043A">
        <w:rPr>
          <w:rFonts w:ascii="Arial" w:hAnsi="Arial" w:cs="Arial"/>
          <w:sz w:val="24"/>
          <w:szCs w:val="24"/>
        </w:rPr>
        <w:t>,</w:t>
      </w:r>
      <w:proofErr w:type="gramEnd"/>
      <w:r w:rsidRPr="005B043A">
        <w:rPr>
          <w:rFonts w:ascii="Arial" w:hAnsi="Arial" w:cs="Arial"/>
          <w:sz w:val="24"/>
          <w:szCs w:val="24"/>
        </w:rPr>
        <w:t xml:space="preserve"> ТО-3 и ТР-1.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 xml:space="preserve">Ещё семь тепловозов той же серии поступили на сервисное обслуживание в СЛД Тайшет. В депо им проводится ТО-2 </w:t>
      </w:r>
      <w:proofErr w:type="gramStart"/>
      <w:r w:rsidRPr="005B043A">
        <w:rPr>
          <w:rFonts w:ascii="Arial" w:hAnsi="Arial" w:cs="Arial"/>
          <w:sz w:val="24"/>
          <w:szCs w:val="24"/>
        </w:rPr>
        <w:t>и</w:t>
      </w:r>
      <w:proofErr w:type="gramEnd"/>
      <w:r w:rsidRPr="005B043A">
        <w:rPr>
          <w:rFonts w:ascii="Arial" w:hAnsi="Arial" w:cs="Arial"/>
          <w:sz w:val="24"/>
          <w:szCs w:val="24"/>
        </w:rPr>
        <w:t xml:space="preserve"> ТО-3. Машины запущены в эксплуатацию в феврале, придя на замену устаревшим ТЭМ18Д. Новые локомотивы являются отличной заменой тех машин, которые до этого трудились на станциях узла, и теперь будут обеспечивать полное маневровое обслуживание станций Тайшет, Вихоревка, работу снегоуборочной техники, а также маневровую и вывозную работу на участке Тайшет – Бирюсинск – Юрты и Вихоревка – Усть-Илимск.</w:t>
      </w:r>
    </w:p>
    <w:p w:rsidR="00397512" w:rsidRPr="005B043A" w:rsidRDefault="00397512" w:rsidP="004B6AD7">
      <w:pPr>
        <w:jc w:val="both"/>
        <w:rPr>
          <w:rFonts w:ascii="Arial" w:hAnsi="Arial" w:cs="Arial"/>
          <w:b/>
          <w:sz w:val="24"/>
          <w:szCs w:val="24"/>
        </w:rPr>
      </w:pPr>
      <w:r w:rsidRPr="005B043A">
        <w:rPr>
          <w:rFonts w:ascii="Arial" w:hAnsi="Arial" w:cs="Arial"/>
          <w:b/>
          <w:sz w:val="24"/>
          <w:szCs w:val="24"/>
        </w:rPr>
        <w:t>– Каковы планы на второй квартал, который уже в самом разгаре?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>– В первом полугодии должны улучшить те показатели, которые сейчас находятся на уровне 2020 года. Приоритетной задачей является выполнение бюджетных и производственных параметров. Будем активнее работать с ними, анализировать ситуацию, принимать своевременные управленческие решения.</w:t>
      </w:r>
    </w:p>
    <w:p w:rsidR="00397512" w:rsidRPr="005B043A" w:rsidRDefault="00397512" w:rsidP="004B6AD7">
      <w:pPr>
        <w:jc w:val="both"/>
        <w:rPr>
          <w:rFonts w:ascii="Arial" w:hAnsi="Arial" w:cs="Arial"/>
          <w:b/>
          <w:sz w:val="24"/>
          <w:szCs w:val="24"/>
        </w:rPr>
      </w:pPr>
      <w:r w:rsidRPr="005B043A">
        <w:rPr>
          <w:rFonts w:ascii="Arial" w:hAnsi="Arial" w:cs="Arial"/>
          <w:b/>
          <w:sz w:val="24"/>
          <w:szCs w:val="24"/>
        </w:rPr>
        <w:t xml:space="preserve">– Подведены ли итоги социальной и корпоративной жизни коллектива? </w:t>
      </w:r>
    </w:p>
    <w:p w:rsidR="00397512" w:rsidRPr="005B043A" w:rsidRDefault="00397512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 xml:space="preserve">– </w:t>
      </w:r>
      <w:r w:rsidR="006425C7" w:rsidRPr="005B043A">
        <w:rPr>
          <w:rFonts w:ascii="Arial" w:hAnsi="Arial" w:cs="Arial"/>
          <w:sz w:val="24"/>
          <w:szCs w:val="24"/>
        </w:rPr>
        <w:t>Да, в</w:t>
      </w:r>
      <w:r w:rsidRPr="005B043A">
        <w:rPr>
          <w:rFonts w:ascii="Arial" w:hAnsi="Arial" w:cs="Arial"/>
          <w:sz w:val="24"/>
          <w:szCs w:val="24"/>
        </w:rPr>
        <w:t xml:space="preserve"> Москве на ежегодной управленческой конференция ГК «ЛокоТех», которая состоялась в феврале в онлайн-формате, были отмечены лучшие предприятия компании. По итогам производственной, экономической и хозяйственной деятельности «ЛокоТех» за 2020 год СЛД Улан-Удэнское признано лучшим предприятием Управления по ВСЖД.</w:t>
      </w:r>
    </w:p>
    <w:p w:rsidR="0021112F" w:rsidRPr="005B043A" w:rsidRDefault="00D601F6" w:rsidP="004B6AD7">
      <w:pPr>
        <w:jc w:val="both"/>
        <w:rPr>
          <w:rFonts w:ascii="Arial" w:hAnsi="Arial" w:cs="Arial"/>
          <w:sz w:val="24"/>
          <w:szCs w:val="24"/>
        </w:rPr>
      </w:pPr>
      <w:r w:rsidRPr="005B043A">
        <w:rPr>
          <w:rFonts w:ascii="Arial" w:hAnsi="Arial" w:cs="Arial"/>
          <w:sz w:val="24"/>
          <w:szCs w:val="24"/>
        </w:rPr>
        <w:t>Кроме того, с</w:t>
      </w:r>
      <w:r w:rsidR="00397512" w:rsidRPr="005B043A">
        <w:rPr>
          <w:rFonts w:ascii="Arial" w:hAnsi="Arial" w:cs="Arial"/>
          <w:sz w:val="24"/>
          <w:szCs w:val="24"/>
        </w:rPr>
        <w:t xml:space="preserve"> начала года коллективы наших предприятий, входящих в состав Управления по ВСЖД, провели и приняли участие в ряде спортивных, интеллектуальных и экологических мероприятий, таких как «Лыжня России – 2021», «Час Земли», городские шахматные турниры, проект QUIZ-CLUB и многие другие. Наши коллеги занимали призовые места, в частности, сотрудник аппарата управления Артём </w:t>
      </w:r>
      <w:proofErr w:type="spellStart"/>
      <w:r w:rsidR="00397512" w:rsidRPr="005B043A">
        <w:rPr>
          <w:rFonts w:ascii="Arial" w:hAnsi="Arial" w:cs="Arial"/>
          <w:sz w:val="24"/>
          <w:szCs w:val="24"/>
        </w:rPr>
        <w:t>Фурлетов</w:t>
      </w:r>
      <w:proofErr w:type="spellEnd"/>
      <w:r w:rsidR="00397512" w:rsidRPr="005B043A">
        <w:rPr>
          <w:rFonts w:ascii="Arial" w:hAnsi="Arial" w:cs="Arial"/>
          <w:sz w:val="24"/>
          <w:szCs w:val="24"/>
        </w:rPr>
        <w:t xml:space="preserve"> в марте этого года стал победителем чемпионата Иркутской области по универсальному бою. На второй квартал и полугодие мы запланировали целый ряд активных мероприятий. Их проведение будет зависеть от эпидемиологической обстановки в регионах.</w:t>
      </w:r>
    </w:p>
    <w:p w:rsidR="005B043A" w:rsidRPr="00BE6255" w:rsidRDefault="005B043A" w:rsidP="005B043A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lastRenderedPageBreak/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5B043A" w:rsidRPr="00BE6255" w:rsidRDefault="005B043A" w:rsidP="005B043A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5B043A" w:rsidRPr="00BE6255" w:rsidRDefault="005B043A" w:rsidP="005B043A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5B043A" w:rsidRPr="00BE6255" w:rsidRDefault="005B043A" w:rsidP="005B043A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5B043A" w:rsidRPr="00BE6255" w:rsidRDefault="005B043A" w:rsidP="005B0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5B043A" w:rsidRPr="00BE6255" w:rsidRDefault="005B043A" w:rsidP="005B0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5B043A" w:rsidRPr="00BE6255" w:rsidRDefault="005B043A" w:rsidP="005B0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:rsidR="005B043A" w:rsidRPr="00BE6255" w:rsidRDefault="005B043A" w:rsidP="005B0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:rsidR="005B043A" w:rsidRPr="00BE6255" w:rsidRDefault="005B043A" w:rsidP="005B0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:rsidR="005B043A" w:rsidRPr="00BE6255" w:rsidRDefault="005B043A" w:rsidP="005B043A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5B043A" w:rsidRPr="004B6AD7" w:rsidRDefault="005B043A" w:rsidP="004B6AD7">
      <w:pPr>
        <w:jc w:val="both"/>
        <w:rPr>
          <w:sz w:val="28"/>
        </w:rPr>
      </w:pPr>
    </w:p>
    <w:sectPr w:rsidR="005B043A" w:rsidRPr="004B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edra Serif A Pro Demi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Book">
    <w:panose1 w:val="00000000000000000000"/>
    <w:charset w:val="00"/>
    <w:family w:val="modern"/>
    <w:notTrueType/>
    <w:pitch w:val="variable"/>
    <w:sig w:usb0="E00002CF" w:usb1="5000E0FB" w:usb2="00000000" w:usb3="00000000" w:csb0="0000009F" w:csb1="00000000"/>
  </w:font>
  <w:font w:name="PF DinText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2"/>
    <w:rsid w:val="000C5825"/>
    <w:rsid w:val="001D46E0"/>
    <w:rsid w:val="0021112F"/>
    <w:rsid w:val="00280806"/>
    <w:rsid w:val="002A319B"/>
    <w:rsid w:val="00397512"/>
    <w:rsid w:val="003A37FF"/>
    <w:rsid w:val="00453A6E"/>
    <w:rsid w:val="004B6AD7"/>
    <w:rsid w:val="005B043A"/>
    <w:rsid w:val="00615E9B"/>
    <w:rsid w:val="006425C7"/>
    <w:rsid w:val="009B02F1"/>
    <w:rsid w:val="00D601F6"/>
    <w:rsid w:val="00E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950F-114F-4D1D-BC39-C9BC59BB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">
    <w:name w:val="Vrez"/>
    <w:basedOn w:val="a"/>
    <w:uiPriority w:val="99"/>
    <w:rsid w:val="00397512"/>
    <w:pPr>
      <w:autoSpaceDE w:val="0"/>
      <w:autoSpaceDN w:val="0"/>
      <w:adjustRightInd w:val="0"/>
      <w:spacing w:after="0" w:line="200" w:lineRule="atLeast"/>
      <w:textAlignment w:val="center"/>
    </w:pPr>
    <w:rPr>
      <w:rFonts w:ascii="Fedra Serif A Pro Demi" w:hAnsi="Fedra Serif A Pro Demi" w:cs="Fedra Serif A Pro Demi"/>
      <w:smallCaps/>
      <w:color w:val="000000"/>
      <w:w w:val="90"/>
      <w:sz w:val="17"/>
      <w:szCs w:val="17"/>
    </w:rPr>
  </w:style>
  <w:style w:type="paragraph" w:customStyle="1" w:styleId="TextVopros">
    <w:name w:val="TextVopros"/>
    <w:basedOn w:val="a"/>
    <w:uiPriority w:val="99"/>
    <w:rsid w:val="0039751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edra Serif A Pro Demi" w:hAnsi="Fedra Serif A Pro Demi" w:cs="Fedra Serif A Pro Demi"/>
      <w:i/>
      <w:iCs/>
      <w:color w:val="000000"/>
      <w:w w:val="90"/>
      <w:sz w:val="17"/>
      <w:szCs w:val="17"/>
    </w:rPr>
  </w:style>
  <w:style w:type="paragraph" w:customStyle="1" w:styleId="TextMainFirst">
    <w:name w:val="TextMainFirst"/>
    <w:basedOn w:val="a"/>
    <w:uiPriority w:val="99"/>
    <w:rsid w:val="0039751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ZagolMedium">
    <w:name w:val="ZagolMedium"/>
    <w:basedOn w:val="a"/>
    <w:uiPriority w:val="99"/>
    <w:rsid w:val="00397512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PF DinText Pro Light" w:hAnsi="PF DinText Pro Light" w:cs="PF DinText Pro Light"/>
      <w:color w:val="000000"/>
      <w:sz w:val="44"/>
      <w:szCs w:val="44"/>
    </w:rPr>
  </w:style>
  <w:style w:type="paragraph" w:styleId="a3">
    <w:name w:val="Normal (Web)"/>
    <w:basedOn w:val="a"/>
    <w:uiPriority w:val="99"/>
    <w:unhideWhenUsed/>
    <w:rsid w:val="005B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ВСП</dc:creator>
  <cp:lastModifiedBy>Регина Хасановна Акчурина</cp:lastModifiedBy>
  <cp:revision>9</cp:revision>
  <dcterms:created xsi:type="dcterms:W3CDTF">2021-05-26T02:17:00Z</dcterms:created>
  <dcterms:modified xsi:type="dcterms:W3CDTF">2021-05-28T00:07:00Z</dcterms:modified>
</cp:coreProperties>
</file>