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575"/>
        <w:gridCol w:w="4064"/>
      </w:tblGrid>
      <w:tr w:rsidR="00E27871">
        <w:tc>
          <w:tcPr>
            <w:tcW w:w="5574" w:type="dxa"/>
            <w:shd w:val="clear" w:color="auto" w:fill="auto"/>
          </w:tcPr>
          <w:p w:rsidR="00E27871" w:rsidRDefault="00E27871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064" w:type="dxa"/>
            <w:shd w:val="clear" w:color="auto" w:fill="auto"/>
          </w:tcPr>
          <w:p w:rsidR="00E27871" w:rsidRDefault="00E27871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E27871" w:rsidRDefault="00C15226">
      <w:pPr>
        <w:spacing w:before="80" w:after="80"/>
        <w:rPr>
          <w:rFonts w:eastAsia="Rosatom"/>
          <w:color w:val="343433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59BDFBB">
                <wp:simplePos x="0" y="0"/>
                <wp:positionH relativeFrom="margin">
                  <wp:align>center</wp:align>
                </wp:positionH>
                <wp:positionV relativeFrom="paragraph">
                  <wp:posOffset>-1435735</wp:posOffset>
                </wp:positionV>
                <wp:extent cx="6413500" cy="1453515"/>
                <wp:effectExtent l="0" t="0" r="0" b="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040" cy="145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7871" w:rsidRDefault="00C15226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</w:t>
                            </w:r>
                          </w:p>
                          <w:p w:rsidR="00E27871" w:rsidRDefault="00C15226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E27871" w:rsidRDefault="00E27871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7871" w:rsidRDefault="00C15226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Тел./ факс: +7 (47131) 4-95-41, </w:t>
                            </w:r>
                          </w:p>
                          <w:p w:rsidR="00E27871" w:rsidRDefault="00C15226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E27871" w:rsidRDefault="00C15226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7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  <w:r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E27871" w:rsidRDefault="00C15226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______________________________</w:t>
                            </w:r>
                          </w:p>
                          <w:p w:rsidR="00E27871" w:rsidRDefault="00E27871">
                            <w:pPr>
                              <w:pStyle w:val="afb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stroked="f" style="position:absolute;margin-left:-11.6pt;margin-top:-113.05pt;width:504.9pt;height:114.35pt;mso-wrap-style:square;v-text-anchor:top;mso-position-horizontal:center;mso-position-horizontal-relative:margin" wp14:anchorId="559BDFB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 w:before="0" w:after="120"/>
                        <w:ind w:left="4820" w:right="-23" w:hanging="0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</w:t>
                      </w:r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  <w:t>Управление информации и общественных связей Курской АЭС</w:t>
                      </w:r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Тел./ факс: +7 (47131) 4-95-41, </w:t>
                      </w:r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rStyle w:val="Style12"/>
                          <w:rFonts w:eastAsia="Rosatom"/>
                          <w:color w:val="0070C0"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hyperlink r:id="rId8">
                        <w:r>
                          <w:rPr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iac@kunpp.ru</w:t>
                        </w:r>
                      </w:hyperlink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rStyle w:val="Style12"/>
                          <w:rFonts w:eastAsia="Rosatom"/>
                          <w:color w:val="0070C0"/>
                          <w:szCs w:val="16"/>
                          <w:lang w:val="en-US"/>
                        </w:rPr>
                      </w:pPr>
                      <w:hyperlink r:id="rId9">
                        <w:r>
                          <w:rPr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www.rosenergoatom.ru</w:t>
                        </w:r>
                      </w:hyperlink>
                      <w:r>
                        <w:rPr>
                          <w:rStyle w:val="Style12"/>
                          <w:rFonts w:eastAsia="Rosatom"/>
                          <w:color w:val="0070C0"/>
                          <w:szCs w:val="16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______________________________</w:t>
                      </w:r>
                    </w:p>
                    <w:p>
                      <w:pPr>
                        <w:pStyle w:val="Style26"/>
                        <w:tabs>
                          <w:tab w:val="clear" w:pos="720"/>
                          <w:tab w:val="left" w:pos="8080" w:leader="none"/>
                        </w:tabs>
                        <w:spacing w:lineRule="auto" w:line="240"/>
                        <w:ind w:left="4820" w:right="-22" w:hanging="0"/>
                        <w:rPr>
                          <w:sz w:val="20"/>
                          <w:szCs w:val="16"/>
                          <w:lang w:val="ru-RU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-342265</wp:posOffset>
            </wp:positionH>
            <wp:positionV relativeFrom="paragraph">
              <wp:posOffset>-302260</wp:posOffset>
            </wp:positionV>
            <wp:extent cx="3058795" cy="1057275"/>
            <wp:effectExtent l="0" t="0" r="0" b="0"/>
            <wp:wrapTight wrapText="bothSides">
              <wp:wrapPolygon edited="0">
                <wp:start x="3759" y="1540"/>
                <wp:lineTo x="2815" y="3487"/>
                <wp:lineTo x="1471" y="7380"/>
                <wp:lineTo x="1471" y="14781"/>
                <wp:lineTo x="1607" y="15937"/>
                <wp:lineTo x="3487" y="20216"/>
                <wp:lineTo x="4031" y="21006"/>
                <wp:lineTo x="5239" y="21006"/>
                <wp:lineTo x="15328" y="15552"/>
                <wp:lineTo x="15328" y="14781"/>
                <wp:lineTo x="18560" y="11659"/>
                <wp:lineTo x="19633" y="10097"/>
                <wp:lineTo x="18961" y="8556"/>
                <wp:lineTo x="19769" y="7380"/>
                <wp:lineTo x="17616" y="6224"/>
                <wp:lineTo x="5640" y="1540"/>
                <wp:lineTo x="3759" y="1540"/>
              </wp:wrapPolygon>
            </wp:wrapTight>
            <wp:docPr id="3" name="Рисунок 5" descr="D:\Изображения\#DESIGN\logo\КуАЭС new logo 2020\лого для пресс-релиза-КуАЭ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D:\Изображения\#DESIGN\logo\КуАЭС new logo 2020\лого для пресс-релиза-КуАЭС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Rosatom"/>
          <w:color w:val="343433"/>
          <w:sz w:val="24"/>
          <w:szCs w:val="24"/>
          <w:lang w:val="ru-RU"/>
        </w:rPr>
        <w:t>ПРЕСС-РЕЛИЗ</w:t>
      </w:r>
    </w:p>
    <w:p w:rsidR="00E27871" w:rsidRDefault="00C15226">
      <w:pPr>
        <w:spacing w:after="80" w:line="220" w:lineRule="auto"/>
        <w:ind w:right="1503" w:hanging="11"/>
        <w:rPr>
          <w:rFonts w:eastAsia="Rosatom"/>
          <w:b/>
          <w:color w:val="343433"/>
          <w:sz w:val="24"/>
          <w:szCs w:val="24"/>
          <w:lang w:val="ru-RU"/>
        </w:rPr>
      </w:pPr>
      <w:r>
        <w:rPr>
          <w:rFonts w:eastAsia="Rosatom"/>
          <w:b/>
          <w:color w:val="343433"/>
          <w:sz w:val="24"/>
          <w:szCs w:val="24"/>
          <w:lang w:val="ru-RU"/>
        </w:rPr>
        <w:t>05.07.2021</w:t>
      </w:r>
    </w:p>
    <w:p w:rsidR="00E27871" w:rsidRDefault="00C15226">
      <w:pPr>
        <w:spacing w:after="80" w:line="264" w:lineRule="auto"/>
        <w:ind w:firstLine="709"/>
        <w:rPr>
          <w:rFonts w:ascii="Rosatom" w:eastAsia="Times New Roman" w:hAnsi="Rosatom" w:cs="Times New Roman"/>
          <w:b/>
          <w:sz w:val="24"/>
          <w:szCs w:val="24"/>
        </w:rPr>
      </w:pPr>
      <w:r>
        <w:rPr>
          <w:rFonts w:ascii="Rosatom" w:eastAsia="Times New Roman" w:hAnsi="Rosatom" w:cs="Times New Roman"/>
          <w:b/>
          <w:sz w:val="24"/>
          <w:szCs w:val="24"/>
        </w:rPr>
        <w:t>Курская АЭС: «Промышленный туризм» – новая точка роста экономики региона</w:t>
      </w:r>
    </w:p>
    <w:p w:rsidR="00E27871" w:rsidRDefault="00C15226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>
        <w:rPr>
          <w:rFonts w:ascii="Rosatom" w:hAnsi="Rosatom" w:cs="Times New Roman"/>
          <w:sz w:val="24"/>
          <w:szCs w:val="24"/>
          <w:shd w:val="clear" w:color="auto" w:fill="FFFFFF"/>
        </w:rPr>
        <w:t xml:space="preserve">1-4 июля в Курской области состоялась ХХ юбилейная межрегиональная универсальная оптово-розничная ярмарка «Курская Коренская 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ярмарка – 2021» – главное событие в деловой и культурной жизни Соловьиного края. В ней приняли участие более 600 компаний. География гостей и участников охватывает 10 государств СНГ, Европы, Азии, Африки, Латинской Америки, а также около 30 регионов России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.</w:t>
      </w:r>
    </w:p>
    <w:p w:rsidR="00E27871" w:rsidRDefault="00C15226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>
        <w:rPr>
          <w:rFonts w:ascii="Rosatom" w:hAnsi="Rosatom" w:cs="Times New Roman"/>
          <w:sz w:val="24"/>
          <w:szCs w:val="24"/>
          <w:shd w:val="clear" w:color="auto" w:fill="FFFFFF"/>
        </w:rPr>
        <w:t>В этом году новым событием ярмарки стало проведение Первого Всероссийского Форума по промышленному туризму, который состоялся с 1 по 2 июля 2021 на 6 площадках региона. Его участниками стали более 130 человек из 27 регионов. Организаторами Форума выступили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 xml:space="preserve"> АНО «Агентство стратегических инициатив по продвижению новых проектов» и Администрация Курской области. В рамках сессий форума более 50 спикеров из разных городов страны обменялись лучшими практиками и кейсами по организации туристических экскурсий на про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мышленные предприятия. Участники форума обсудили различные аспекты развития промышленного туризма, в том числе создание инфраструктуры, подготовку кадров, продвижение региональных брендов. Одна из секций Форума «Промышленный туризм крупных корпораций Росси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 xml:space="preserve">и – инструмент формирования имиджа регионов и промышленности страны» проведена на базе Курской АЭС. </w:t>
      </w:r>
    </w:p>
    <w:p w:rsidR="00E27871" w:rsidRDefault="00C15226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>
        <w:rPr>
          <w:rFonts w:ascii="Rosatom" w:hAnsi="Rosatom" w:cs="Times New Roman"/>
          <w:sz w:val="24"/>
          <w:szCs w:val="24"/>
          <w:shd w:val="clear" w:color="auto" w:fill="FFFFFF"/>
        </w:rPr>
        <w:t>«Курская атомная станция, как энергетический лидер Черноземья, одна из первых включилась в проект по развитию промышленного туризма Курской области. Атомна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я станция – экономическая опора Курской области. Мы работаем в интересах людей, жителей области и всей страны. Открытая демонстрация экологичного и безопасного производства электроэнергии на АЭС - важная составляющая этой работы, – прокомментировал директо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 xml:space="preserve">р Курской АЭС </w:t>
      </w:r>
      <w:r>
        <w:rPr>
          <w:rFonts w:ascii="Rosatom" w:hAnsi="Rosatom" w:cs="Times New Roman"/>
          <w:b/>
          <w:sz w:val="24"/>
          <w:szCs w:val="24"/>
          <w:shd w:val="clear" w:color="auto" w:fill="FFFFFF"/>
        </w:rPr>
        <w:t>Вячеслав Федюкин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, выступая на итоговой сессии форума «Промышленный туризм – новая точка роста экономики: опыт пилотных регионов».  Росту экономики региона способствует комплексное развитие туристических продуктов: это экскурсии на промышленны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е площадки, посещение культурных и исторических достопримечательностей, а также развитие гостиничной и ресторанной индустрии региона. К примеру, в среднем Курскую АЭС посещают 11 тысяч туристов в год. Как показала деловая программа форума, цели у ее участн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 xml:space="preserve">иков схожи: это и продвижение региональных брендов, и кадровые и 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lastRenderedPageBreak/>
        <w:t xml:space="preserve">профориентационные вопросы. Мы с удовольствием делимся с начинающими площадками накопленным опытом по организации промышленных туров». </w:t>
      </w:r>
    </w:p>
    <w:p w:rsidR="00E27871" w:rsidRDefault="00C15226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>
        <w:rPr>
          <w:rFonts w:ascii="Rosatom" w:hAnsi="Rosatom" w:cs="Times New Roman"/>
          <w:sz w:val="24"/>
          <w:szCs w:val="24"/>
          <w:shd w:val="clear" w:color="auto" w:fill="FFFFFF"/>
        </w:rPr>
        <w:t>3 июля в рамах Ярмарки состоялся Второй курский медиафо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рум, собравший журналистов и блогеров из Курской и других областей. Открыли форум губернатор Курской области Роман Старовойт и врио губернатора Белгородской области Вячеслав Гладков. Один из ключевых вопросов форума посвящен расширению туристического потен</w:t>
      </w:r>
      <w:r>
        <w:rPr>
          <w:rFonts w:ascii="Rosatom" w:hAnsi="Rosatom" w:cs="Times New Roman"/>
          <w:sz w:val="24"/>
          <w:szCs w:val="24"/>
          <w:shd w:val="clear" w:color="auto" w:fill="FFFFFF"/>
        </w:rPr>
        <w:t>циала региона через медиапространство. Представители Курской АЭС продемонстрировали наработанные практики в рамках туристических медиа-проектов и рассказали об особенностях проведения экскурсий и пресс-туров на АЭС.</w:t>
      </w:r>
    </w:p>
    <w:p w:rsidR="00E27871" w:rsidRDefault="00C15226">
      <w:pPr>
        <w:spacing w:before="160" w:after="60" w:line="252" w:lineRule="auto"/>
        <w:ind w:firstLine="709"/>
        <w:jc w:val="both"/>
        <w:rPr>
          <w:rFonts w:ascii="Rosatom" w:eastAsia="Calibri" w:hAnsi="Rosatom" w:cs="Times New Roman"/>
          <w:i/>
          <w:lang w:eastAsia="en-US"/>
        </w:rPr>
      </w:pPr>
      <w:r>
        <w:rPr>
          <w:rFonts w:ascii="Rosatom" w:eastAsia="Calibri" w:hAnsi="Rosatom" w:cs="Times New Roman"/>
          <w:i/>
          <w:u w:val="single"/>
          <w:lang w:eastAsia="en-US"/>
        </w:rPr>
        <w:t>Справочно</w:t>
      </w:r>
      <w:r>
        <w:rPr>
          <w:rFonts w:ascii="Rosatom" w:eastAsia="Calibri" w:hAnsi="Rosatom" w:cs="Times New Roman"/>
          <w:i/>
          <w:lang w:eastAsia="en-US"/>
        </w:rPr>
        <w:t xml:space="preserve">: В 2020 году Курская область </w:t>
      </w:r>
      <w:r>
        <w:rPr>
          <w:rFonts w:ascii="Rosatom" w:eastAsia="Calibri" w:hAnsi="Rosatom" w:cs="Times New Roman"/>
          <w:i/>
          <w:lang w:eastAsia="en-US"/>
        </w:rPr>
        <w:t xml:space="preserve">стала пилотным регионом для развития промышленного туризма. Губернатором Курской области определены крупные промышленные предприятия, представляющие проект, и Курская атомная станция вошла в их число. </w:t>
      </w:r>
    </w:p>
    <w:p w:rsidR="00E27871" w:rsidRDefault="00C15226">
      <w:pPr>
        <w:spacing w:after="60" w:line="252" w:lineRule="auto"/>
        <w:ind w:firstLine="708"/>
        <w:jc w:val="both"/>
        <w:rPr>
          <w:rFonts w:ascii="Rosatom" w:eastAsia="Calibri" w:hAnsi="Rosatom" w:cs="Times New Roman"/>
          <w:i/>
          <w:lang w:eastAsia="en-US"/>
        </w:rPr>
      </w:pPr>
      <w:r>
        <w:rPr>
          <w:rFonts w:ascii="Rosatom" w:eastAsia="Calibri" w:hAnsi="Rosatom" w:cs="Times New Roman"/>
          <w:i/>
          <w:lang w:eastAsia="en-US"/>
        </w:rPr>
        <w:t>В инфраструктуру промышленного туризма Курской АЭС вхо</w:t>
      </w:r>
      <w:r>
        <w:rPr>
          <w:rFonts w:ascii="Rosatom" w:eastAsia="Calibri" w:hAnsi="Rosatom" w:cs="Times New Roman"/>
          <w:i/>
          <w:lang w:eastAsia="en-US"/>
        </w:rPr>
        <w:t>дят не только выставочные залы, но и полномасштабные тренажёры ядерных блоков-прототипов в учебно-тренировочном центре, лаборатории, смотровая площадка сооружения новых энергоблоков Курской АЭС-2.</w:t>
      </w:r>
    </w:p>
    <w:p w:rsidR="00E27871" w:rsidRDefault="00C15226">
      <w:pPr>
        <w:spacing w:before="80" w:line="252" w:lineRule="auto"/>
        <w:ind w:right="-23"/>
        <w:jc w:val="right"/>
        <w:rPr>
          <w:rFonts w:ascii="Rosatom" w:hAnsi="Rosatom"/>
          <w:color w:val="404040" w:themeColor="text1" w:themeTint="BF"/>
        </w:rPr>
      </w:pPr>
      <w:r>
        <w:rPr>
          <w:rFonts w:ascii="Rosatom" w:hAnsi="Rosatom"/>
          <w:b/>
          <w:color w:val="404040" w:themeColor="text1" w:themeTint="BF"/>
          <w:sz w:val="24"/>
          <w:szCs w:val="24"/>
        </w:rPr>
        <w:t>Управление информации и общественных связей</w:t>
      </w:r>
      <w:r>
        <w:rPr>
          <w:rFonts w:ascii="Rosatom" w:hAnsi="Rosatom"/>
          <w:b/>
          <w:color w:val="404040" w:themeColor="text1" w:themeTint="BF"/>
          <w:sz w:val="24"/>
          <w:szCs w:val="24"/>
          <w:lang w:val="ru-RU"/>
        </w:rPr>
        <w:t xml:space="preserve"> Курской</w:t>
      </w:r>
      <w:r>
        <w:rPr>
          <w:rFonts w:ascii="Rosatom" w:hAnsi="Rosatom"/>
          <w:b/>
          <w:color w:val="404040" w:themeColor="text1" w:themeTint="BF"/>
          <w:sz w:val="24"/>
          <w:szCs w:val="24"/>
        </w:rPr>
        <w:t xml:space="preserve"> АЭС</w:t>
      </w:r>
    </w:p>
    <w:sectPr w:rsidR="00E27871">
      <w:footerReference w:type="default" r:id="rId11"/>
      <w:pgSz w:w="11906" w:h="16838"/>
      <w:pgMar w:top="1134" w:right="1136" w:bottom="1701" w:left="1134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26" w:rsidRDefault="00C15226">
      <w:pPr>
        <w:spacing w:line="240" w:lineRule="auto"/>
      </w:pPr>
      <w:r>
        <w:separator/>
      </w:r>
    </w:p>
  </w:endnote>
  <w:endnote w:type="continuationSeparator" w:id="0">
    <w:p w:rsidR="00C15226" w:rsidRDefault="00C1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iddenHorzOCl">
    <w:altName w:val="Times New Roman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61544"/>
      <w:docPartObj>
        <w:docPartGallery w:val="Page Numbers (Bottom of Page)"/>
        <w:docPartUnique/>
      </w:docPartObj>
    </w:sdtPr>
    <w:sdtEndPr/>
    <w:sdtContent>
      <w:p w:rsidR="00E27871" w:rsidRDefault="00C15226">
        <w:pPr>
          <w:pStyle w:val="af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26AFF">
          <w:rPr>
            <w:noProof/>
          </w:rPr>
          <w:t>1</w:t>
        </w:r>
        <w:r>
          <w:fldChar w:fldCharType="end"/>
        </w:r>
      </w:p>
    </w:sdtContent>
  </w:sdt>
  <w:p w:rsidR="00E27871" w:rsidRDefault="00E2787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26" w:rsidRDefault="00C15226">
      <w:pPr>
        <w:spacing w:line="240" w:lineRule="auto"/>
      </w:pPr>
      <w:r>
        <w:separator/>
      </w:r>
    </w:p>
  </w:footnote>
  <w:footnote w:type="continuationSeparator" w:id="0">
    <w:p w:rsidR="00C15226" w:rsidRDefault="00C152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71"/>
    <w:rsid w:val="00C15226"/>
    <w:rsid w:val="00C26AFF"/>
    <w:rsid w:val="00E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EEA3D-8471-4866-8D4A-841F7A5A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character" w:customStyle="1" w:styleId="apple-converted-space">
    <w:name w:val="apple-converted-space"/>
    <w:basedOn w:val="a0"/>
    <w:qFormat/>
    <w:rsid w:val="00366C50"/>
  </w:style>
  <w:style w:type="character" w:styleId="a9">
    <w:name w:val="Strong"/>
    <w:basedOn w:val="a0"/>
    <w:uiPriority w:val="22"/>
    <w:qFormat/>
    <w:rsid w:val="00366C50"/>
    <w:rPr>
      <w:b/>
      <w:bCs/>
    </w:rPr>
  </w:style>
  <w:style w:type="character" w:customStyle="1" w:styleId="aa">
    <w:name w:val="Верхний колонтитул Знак"/>
    <w:basedOn w:val="a0"/>
    <w:uiPriority w:val="99"/>
    <w:qFormat/>
    <w:rsid w:val="00E86D97"/>
  </w:style>
  <w:style w:type="character" w:customStyle="1" w:styleId="ab">
    <w:name w:val="Нижний колонтитул Знак"/>
    <w:basedOn w:val="a0"/>
    <w:uiPriority w:val="99"/>
    <w:qFormat/>
    <w:rsid w:val="00E86D97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2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7829CB"/>
    <w:rPr>
      <w:b/>
      <w:bCs/>
    </w:rPr>
  </w:style>
  <w:style w:type="paragraph" w:styleId="af6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val="ru-RU" w:eastAsia="en-US"/>
    </w:rPr>
  </w:style>
  <w:style w:type="paragraph" w:styleId="af7">
    <w:name w:val="Normal (Web)"/>
    <w:basedOn w:val="a"/>
    <w:uiPriority w:val="99"/>
    <w:semiHidden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val="ru-RU" w:eastAsia="en-US"/>
    </w:rPr>
  </w:style>
  <w:style w:type="paragraph" w:customStyle="1" w:styleId="detnewstitle">
    <w:name w:val="detnewstitle"/>
    <w:basedOn w:val="a"/>
    <w:qFormat/>
    <w:rsid w:val="009725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E86D97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"/>
    <w:uiPriority w:val="99"/>
    <w:unhideWhenUsed/>
    <w:rsid w:val="00E86D97"/>
    <w:pPr>
      <w:tabs>
        <w:tab w:val="center" w:pos="4677"/>
        <w:tab w:val="right" w:pos="9355"/>
      </w:tabs>
      <w:spacing w:line="240" w:lineRule="auto"/>
    </w:pPr>
  </w:style>
  <w:style w:type="paragraph" w:customStyle="1" w:styleId="afb">
    <w:name w:val="Содержимое врезки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energoato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kunpp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3022</Characters>
  <Application>Microsoft Office Word</Application>
  <DocSecurity>0</DocSecurity>
  <Lines>25</Lines>
  <Paragraphs>7</Paragraphs>
  <ScaleCrop>false</ScaleCrop>
  <Company>HP Inc.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Бородина Оксана</cp:lastModifiedBy>
  <cp:revision>8</cp:revision>
  <dcterms:created xsi:type="dcterms:W3CDTF">2021-06-29T11:54:00Z</dcterms:created>
  <dcterms:modified xsi:type="dcterms:W3CDTF">2021-07-05T12:05:00Z</dcterms:modified>
  <dc:language>ru-RU</dc:language>
</cp:coreProperties>
</file>