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4"/>
        <w:gridCol w:w="4065"/>
      </w:tblGrid>
      <w:tr w:rsidR="00156644" w:rsidRPr="00302A7F" w14:paraId="5C78F4A9" w14:textId="77777777" w:rsidTr="0034511F">
        <w:tc>
          <w:tcPr>
            <w:tcW w:w="5637" w:type="dxa"/>
            <w:shd w:val="clear" w:color="auto" w:fill="auto"/>
          </w:tcPr>
          <w:p w14:paraId="3B40CFE1" w14:textId="494CF8FC" w:rsidR="00011C51" w:rsidRPr="00512D14" w:rsidRDefault="00011C51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65612FF0" w14:textId="0475EF7C"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30E0EC8F" w14:textId="1E715096" w:rsidR="00302A7F" w:rsidRDefault="00794B65" w:rsidP="00011C51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BDFBB" wp14:editId="7D64C89E">
                <wp:simplePos x="0" y="0"/>
                <wp:positionH relativeFrom="margin">
                  <wp:align>center</wp:align>
                </wp:positionH>
                <wp:positionV relativeFrom="paragraph">
                  <wp:posOffset>-1436176</wp:posOffset>
                </wp:positionV>
                <wp:extent cx="6412865" cy="145288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145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FF3BD4" w14:textId="1FB9CA49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14:paraId="3EB32E81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14:paraId="7B0BD62A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23F828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14:paraId="4EF3C36A" w14:textId="77777777"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6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14:paraId="789C8BC7" w14:textId="24A6CB42" w:rsidR="00302A7F" w:rsidRPr="001F44EC" w:rsidRDefault="007168B6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302A7F" w:rsidRPr="001F44EC"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DD077DF" w14:textId="77777777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14:paraId="5DD3E28B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DFB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-113.1pt;width:504.95pt;height:114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" filled="f" stroked="f" strokeweight=".5pt">
                <v:textbox>
                  <w:txbxContent>
                    <w:p w14:paraId="48FF3BD4" w14:textId="1FB9CA49" w:rsidR="00302A7F" w:rsidRDefault="00302A7F" w:rsidP="00302A7F">
                      <w:pPr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14:paraId="3EB32E81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14:paraId="7B0BD62A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14:paraId="1023F828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14:paraId="4EF3C36A" w14:textId="77777777" w:rsidR="00302A7F" w:rsidRPr="001F44EC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8" w:history="1">
                        <w:r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14:paraId="789C8BC7" w14:textId="24A6CB42" w:rsidR="00302A7F" w:rsidRPr="001F44EC" w:rsidRDefault="00A37E6C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9" w:history="1">
                        <w:r w:rsidR="00302A7F"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302A7F" w:rsidRPr="001F44EC"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DD077DF" w14:textId="77777777" w:rsid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14:paraId="5DD3E28B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1E9">
        <w:rPr>
          <w:rFonts w:ascii="Trebuchet MS" w:hAnsi="Trebuchet MS"/>
          <w:b/>
          <w:noProof/>
          <w:sz w:val="36"/>
          <w:szCs w:val="36"/>
          <w:lang w:val="ru-RU"/>
        </w:rPr>
        <w:drawing>
          <wp:anchor distT="0" distB="0" distL="114300" distR="114300" simplePos="0" relativeHeight="251658240" behindDoc="0" locked="0" layoutInCell="1" allowOverlap="1" wp14:anchorId="6BB8D711" wp14:editId="091285DD">
            <wp:simplePos x="0" y="0"/>
            <wp:positionH relativeFrom="column">
              <wp:posOffset>-342265</wp:posOffset>
            </wp:positionH>
            <wp:positionV relativeFrom="paragraph">
              <wp:posOffset>-302260</wp:posOffset>
            </wp:positionV>
            <wp:extent cx="3058795" cy="1057275"/>
            <wp:effectExtent l="0" t="0" r="0" b="0"/>
            <wp:wrapThrough wrapText="bothSides">
              <wp:wrapPolygon edited="0">
                <wp:start x="3767" y="1557"/>
                <wp:lineTo x="2825" y="3503"/>
                <wp:lineTo x="1480" y="7395"/>
                <wp:lineTo x="1480" y="14789"/>
                <wp:lineTo x="1614" y="15957"/>
                <wp:lineTo x="3498" y="20238"/>
                <wp:lineTo x="4036" y="21016"/>
                <wp:lineTo x="5246" y="21016"/>
                <wp:lineTo x="15336" y="15568"/>
                <wp:lineTo x="15336" y="14789"/>
                <wp:lineTo x="18564" y="11676"/>
                <wp:lineTo x="19640" y="10119"/>
                <wp:lineTo x="18968" y="8562"/>
                <wp:lineTo x="19775" y="7395"/>
                <wp:lineTo x="17623" y="6227"/>
                <wp:lineTo x="5650" y="1557"/>
                <wp:lineTo x="3767" y="1557"/>
              </wp:wrapPolygon>
            </wp:wrapThrough>
            <wp:docPr id="5" name="Рисунок 5" descr="D:\Изображения\#DESIGN\logo\КуАЭС new logo 2020\лого для пресс-релиза-КуАЭ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ображения\#DESIGN\logo\КуАЭС new logo 2020\лого для пресс-релиза-КуАЭ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A7F" w:rsidRPr="00302A7F"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14:paraId="3C6B5C32" w14:textId="5D25B83E" w:rsidR="00302A7F" w:rsidRPr="00302A7F" w:rsidRDefault="005176AE" w:rsidP="00260581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  <w:lang w:val="ru-RU"/>
        </w:rPr>
      </w:pPr>
      <w:r>
        <w:rPr>
          <w:rFonts w:eastAsia="Rosatom"/>
          <w:b/>
          <w:color w:val="343433"/>
          <w:sz w:val="24"/>
          <w:szCs w:val="24"/>
          <w:lang w:val="ru-RU"/>
        </w:rPr>
        <w:t>0</w:t>
      </w:r>
      <w:r w:rsidR="008E3344">
        <w:rPr>
          <w:rFonts w:eastAsia="Rosatom"/>
          <w:b/>
          <w:color w:val="343433"/>
          <w:sz w:val="24"/>
          <w:szCs w:val="24"/>
          <w:lang w:val="ru-RU"/>
        </w:rPr>
        <w:t>5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</w:t>
      </w:r>
      <w:r>
        <w:rPr>
          <w:rFonts w:eastAsia="Rosatom"/>
          <w:b/>
          <w:color w:val="343433"/>
          <w:sz w:val="24"/>
          <w:szCs w:val="24"/>
          <w:lang w:val="ru-RU"/>
        </w:rPr>
        <w:t>0</w:t>
      </w:r>
      <w:r w:rsidR="008E3344">
        <w:rPr>
          <w:rFonts w:eastAsia="Rosatom"/>
          <w:b/>
          <w:color w:val="343433"/>
          <w:sz w:val="24"/>
          <w:szCs w:val="24"/>
          <w:lang w:val="ru-RU"/>
        </w:rPr>
        <w:t>7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.202</w:t>
      </w:r>
      <w:r>
        <w:rPr>
          <w:rFonts w:eastAsia="Rosatom"/>
          <w:b/>
          <w:color w:val="343433"/>
          <w:sz w:val="24"/>
          <w:szCs w:val="24"/>
          <w:lang w:val="ru-RU"/>
        </w:rPr>
        <w:t>1</w:t>
      </w:r>
    </w:p>
    <w:p w14:paraId="2D499AD7" w14:textId="77777777" w:rsidR="00B23E30" w:rsidRDefault="00B23E30" w:rsidP="008E3344">
      <w:pPr>
        <w:spacing w:after="60" w:line="252" w:lineRule="auto"/>
        <w:ind w:firstLine="708"/>
        <w:jc w:val="both"/>
        <w:rPr>
          <w:rFonts w:ascii="Rosatom" w:eastAsia="Times New Roman" w:hAnsi="Rosatom" w:cs="Times New Roman"/>
          <w:b/>
          <w:sz w:val="24"/>
          <w:szCs w:val="24"/>
        </w:rPr>
      </w:pPr>
      <w:r w:rsidRPr="00B23E30">
        <w:rPr>
          <w:rFonts w:ascii="Rosatom" w:eastAsia="Times New Roman" w:hAnsi="Rosatom" w:cs="Times New Roman"/>
          <w:b/>
          <w:sz w:val="24"/>
          <w:szCs w:val="24"/>
        </w:rPr>
        <w:t>Курская АЭС: прирост выработки за шесть месяцев 2021 года составил около 1 миллиарда киловатт-часов</w:t>
      </w:r>
    </w:p>
    <w:p w14:paraId="10109AD6" w14:textId="77777777" w:rsidR="00B23E30" w:rsidRPr="00B23E30" w:rsidRDefault="00B23E30" w:rsidP="00B23E30">
      <w:pPr>
        <w:spacing w:before="80" w:after="80" w:line="245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 xml:space="preserve">В первом полугодии Курская АЭС выработала более 12,795 млрд </w:t>
      </w:r>
      <w:proofErr w:type="spellStart"/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>кВтч</w:t>
      </w:r>
      <w:proofErr w:type="spellEnd"/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 xml:space="preserve"> электроэнергии. Энергосистема Центра получила электроэнергии на 984,5 млн </w:t>
      </w:r>
      <w:proofErr w:type="spellStart"/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>кВтч</w:t>
      </w:r>
      <w:proofErr w:type="spellEnd"/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 xml:space="preserve"> больше запланированного.</w:t>
      </w:r>
    </w:p>
    <w:p w14:paraId="6451B104" w14:textId="77777777" w:rsidR="00B23E30" w:rsidRPr="00B23E30" w:rsidRDefault="00B23E30" w:rsidP="00B23E30">
      <w:pPr>
        <w:spacing w:before="80" w:after="80" w:line="245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>В июне выработка четырех энергоблоков Курской АЭС составила 1 млрд 877,4 млн киловатт-часов. Данный объем равен потреблению электроэнергии Орловской области, входящей в операционную зону Курского регионального диспетчерского управления, в течение 8 месяцев.</w:t>
      </w:r>
    </w:p>
    <w:p w14:paraId="10CC8FB2" w14:textId="77777777" w:rsidR="00B23E30" w:rsidRPr="00B23E30" w:rsidRDefault="00B23E30" w:rsidP="00B23E30">
      <w:pPr>
        <w:spacing w:before="80" w:after="80" w:line="245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 xml:space="preserve">«В первом полугодии были существенно сокращены сроки планово-предупредительных ремонтов первого и второго энергоблоков. За счёт этого, главным образом, и сложился прирост выработки, - прокомментировал производственную ситуацию директор Курской АЭС Вячеслав Федюкин. – Ремонт блоков в этом году сокращен в общей сложности на 17 суток. Наиболее продуктивно поработали специалисты при ремонте энергоблока № 2, он был включен в </w:t>
      </w:r>
      <w:proofErr w:type="gramStart"/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>сеть  на</w:t>
      </w:r>
      <w:proofErr w:type="gramEnd"/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 xml:space="preserve"> 13 суток раньше установленного срока. Свою лепту внесла стабильная работа энергоблоков № 3 и 4. Тем самым сделан хороший задел для достижения целей, намеченных на год».</w:t>
      </w:r>
    </w:p>
    <w:p w14:paraId="3B72B3D9" w14:textId="77777777" w:rsidR="00B23E30" w:rsidRPr="00B23E30" w:rsidRDefault="00B23E30" w:rsidP="00B23E30">
      <w:pPr>
        <w:spacing w:before="80" w:after="80" w:line="245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 xml:space="preserve">Курская АЭС с момента пуска в 1976 году к настоящему времени выработала свыше 975,6 млрд </w:t>
      </w:r>
      <w:proofErr w:type="spellStart"/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>кВтч</w:t>
      </w:r>
      <w:proofErr w:type="spellEnd"/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 xml:space="preserve">. Специалисты отмечают, что при нынешних темпах работы совокупная выработка станции может достичь 1 триллиона </w:t>
      </w:r>
      <w:proofErr w:type="spellStart"/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>кВтч</w:t>
      </w:r>
      <w:proofErr w:type="spellEnd"/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 xml:space="preserve"> в ноябре следующего года.</w:t>
      </w:r>
    </w:p>
    <w:p w14:paraId="5E934EA1" w14:textId="77777777" w:rsidR="00B23E30" w:rsidRDefault="00B23E30" w:rsidP="00B23E30">
      <w:pPr>
        <w:spacing w:before="80" w:after="80" w:line="245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>В настоящее время на Курской АЭС энергоблоки № 1, 2, 3 работают в соответствии с диспетчерским графиком. На энергоблоке № 4 выполняется плановый ремонт.</w:t>
      </w:r>
    </w:p>
    <w:p w14:paraId="2C790B05" w14:textId="543C55B9" w:rsidR="00B23E30" w:rsidRPr="00B23E30" w:rsidRDefault="00B23E30" w:rsidP="00B23E30">
      <w:pPr>
        <w:spacing w:before="80" w:after="80" w:line="245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B23E30">
        <w:rPr>
          <w:rFonts w:ascii="Rosatom" w:hAnsi="Rosatom" w:cs="Times New Roman"/>
          <w:sz w:val="24"/>
          <w:szCs w:val="24"/>
          <w:shd w:val="clear" w:color="auto" w:fill="FFFFFF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14:paraId="435A1858" w14:textId="1B71E759" w:rsidR="00B23E30" w:rsidRPr="00B23E30" w:rsidRDefault="00B23E30" w:rsidP="00B23E30">
      <w:pPr>
        <w:spacing w:before="80" w:after="80" w:line="245" w:lineRule="auto"/>
        <w:ind w:firstLine="709"/>
        <w:jc w:val="both"/>
        <w:rPr>
          <w:rFonts w:ascii="Rosatom" w:eastAsia="Calibri" w:hAnsi="Rosatom" w:cs="Times New Roman"/>
          <w:i/>
          <w:lang w:eastAsia="en-US"/>
        </w:rPr>
      </w:pPr>
      <w:r w:rsidRPr="00B23E30">
        <w:rPr>
          <w:rFonts w:ascii="Rosatom" w:eastAsia="Calibri" w:hAnsi="Rosatom" w:cs="Times New Roman"/>
          <w:i/>
          <w:lang w:eastAsia="en-US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11" w:history="1">
        <w:r w:rsidRPr="00B23E30">
          <w:rPr>
            <w:rFonts w:eastAsia="Calibri"/>
            <w:i/>
            <w:lang w:eastAsia="en-US"/>
          </w:rPr>
          <w:t>www.russianatom.ru</w:t>
        </w:r>
      </w:hyperlink>
    </w:p>
    <w:p w14:paraId="00000030" w14:textId="6F232A5C" w:rsidR="00DB2D59" w:rsidRPr="000D7F55" w:rsidRDefault="00302A7F" w:rsidP="00B23E30">
      <w:pPr>
        <w:spacing w:before="160" w:line="252" w:lineRule="auto"/>
        <w:ind w:right="-23"/>
        <w:jc w:val="right"/>
        <w:rPr>
          <w:rFonts w:ascii="Rosatom" w:hAnsi="Rosatom"/>
          <w:color w:val="404040" w:themeColor="text1" w:themeTint="BF"/>
        </w:rPr>
      </w:pPr>
      <w:r w:rsidRPr="000D7F55">
        <w:rPr>
          <w:rFonts w:ascii="Rosatom" w:hAnsi="Rosatom"/>
          <w:b/>
          <w:color w:val="404040" w:themeColor="text1" w:themeTint="BF"/>
          <w:sz w:val="24"/>
          <w:szCs w:val="24"/>
        </w:rPr>
        <w:t>Управление инфо</w:t>
      </w:r>
      <w:bookmarkStart w:id="0" w:name="_GoBack"/>
      <w:bookmarkEnd w:id="0"/>
      <w:r w:rsidRPr="000D7F55">
        <w:rPr>
          <w:rFonts w:ascii="Rosatom" w:hAnsi="Rosatom"/>
          <w:b/>
          <w:color w:val="404040" w:themeColor="text1" w:themeTint="BF"/>
          <w:sz w:val="24"/>
          <w:szCs w:val="24"/>
        </w:rPr>
        <w:t>рмации и общественных связей</w:t>
      </w:r>
      <w:r w:rsidR="000D7F55">
        <w:rPr>
          <w:rFonts w:ascii="Rosatom" w:hAnsi="Rosatom"/>
          <w:b/>
          <w:color w:val="404040" w:themeColor="text1" w:themeTint="BF"/>
          <w:sz w:val="24"/>
          <w:szCs w:val="24"/>
          <w:lang w:val="ru-RU"/>
        </w:rPr>
        <w:t xml:space="preserve"> Курской</w:t>
      </w:r>
      <w:r w:rsidR="0009022C" w:rsidRPr="000D7F55">
        <w:rPr>
          <w:rFonts w:ascii="Rosatom" w:hAnsi="Rosatom"/>
          <w:b/>
          <w:color w:val="404040" w:themeColor="text1" w:themeTint="BF"/>
          <w:sz w:val="24"/>
          <w:szCs w:val="24"/>
        </w:rPr>
        <w:t xml:space="preserve"> АЭС</w:t>
      </w:r>
    </w:p>
    <w:sectPr w:rsidR="00DB2D59" w:rsidRPr="000D7F55" w:rsidSect="00E86D97">
      <w:footerReference w:type="default" r:id="rId12"/>
      <w:pgSz w:w="11909" w:h="16834"/>
      <w:pgMar w:top="1134" w:right="1136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C4ECC" w14:textId="77777777" w:rsidR="007168B6" w:rsidRDefault="007168B6" w:rsidP="00E86D97">
      <w:pPr>
        <w:spacing w:line="240" w:lineRule="auto"/>
      </w:pPr>
      <w:r>
        <w:separator/>
      </w:r>
    </w:p>
  </w:endnote>
  <w:endnote w:type="continuationSeparator" w:id="0">
    <w:p w14:paraId="2DAD8DF5" w14:textId="77777777" w:rsidR="007168B6" w:rsidRDefault="007168B6" w:rsidP="00E86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97497"/>
      <w:docPartObj>
        <w:docPartGallery w:val="Page Numbers (Bottom of Page)"/>
        <w:docPartUnique/>
      </w:docPartObj>
    </w:sdtPr>
    <w:sdtEndPr/>
    <w:sdtContent>
      <w:p w14:paraId="4DB98BD6" w14:textId="5D2AC1B9" w:rsidR="00E86D97" w:rsidRDefault="00E86D9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30" w:rsidRPr="00B23E30">
          <w:rPr>
            <w:noProof/>
            <w:lang w:val="ru-RU"/>
          </w:rPr>
          <w:t>1</w:t>
        </w:r>
        <w:r>
          <w:fldChar w:fldCharType="end"/>
        </w:r>
      </w:p>
    </w:sdtContent>
  </w:sdt>
  <w:p w14:paraId="3B131EF4" w14:textId="77777777" w:rsidR="00E86D97" w:rsidRDefault="00E86D9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F925E" w14:textId="77777777" w:rsidR="007168B6" w:rsidRDefault="007168B6" w:rsidP="00E86D97">
      <w:pPr>
        <w:spacing w:line="240" w:lineRule="auto"/>
      </w:pPr>
      <w:r>
        <w:separator/>
      </w:r>
    </w:p>
  </w:footnote>
  <w:footnote w:type="continuationSeparator" w:id="0">
    <w:p w14:paraId="6756ABFB" w14:textId="77777777" w:rsidR="007168B6" w:rsidRDefault="007168B6" w:rsidP="00E86D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11C51"/>
    <w:rsid w:val="0006718F"/>
    <w:rsid w:val="000717E2"/>
    <w:rsid w:val="0009022C"/>
    <w:rsid w:val="000D5A97"/>
    <w:rsid w:val="000D7F55"/>
    <w:rsid w:val="000F6E54"/>
    <w:rsid w:val="00156644"/>
    <w:rsid w:val="001A2F8F"/>
    <w:rsid w:val="001E7C3D"/>
    <w:rsid w:val="001F44EC"/>
    <w:rsid w:val="00204D49"/>
    <w:rsid w:val="0023690F"/>
    <w:rsid w:val="00260581"/>
    <w:rsid w:val="00267D08"/>
    <w:rsid w:val="00270E9F"/>
    <w:rsid w:val="00302A7F"/>
    <w:rsid w:val="003107CF"/>
    <w:rsid w:val="00316B0F"/>
    <w:rsid w:val="00337C3A"/>
    <w:rsid w:val="00342E58"/>
    <w:rsid w:val="00366C50"/>
    <w:rsid w:val="00414029"/>
    <w:rsid w:val="004244C2"/>
    <w:rsid w:val="004255F8"/>
    <w:rsid w:val="004F12AD"/>
    <w:rsid w:val="005176AE"/>
    <w:rsid w:val="005561A0"/>
    <w:rsid w:val="00591301"/>
    <w:rsid w:val="005A0298"/>
    <w:rsid w:val="005E62BC"/>
    <w:rsid w:val="006262B1"/>
    <w:rsid w:val="00664F5E"/>
    <w:rsid w:val="006B6264"/>
    <w:rsid w:val="006C42B3"/>
    <w:rsid w:val="006F2DC3"/>
    <w:rsid w:val="00702325"/>
    <w:rsid w:val="0071318B"/>
    <w:rsid w:val="007168B6"/>
    <w:rsid w:val="007829CB"/>
    <w:rsid w:val="00794B65"/>
    <w:rsid w:val="007B502E"/>
    <w:rsid w:val="007C7ED0"/>
    <w:rsid w:val="00820F87"/>
    <w:rsid w:val="008529F5"/>
    <w:rsid w:val="008A4B53"/>
    <w:rsid w:val="008D34CC"/>
    <w:rsid w:val="008D47CB"/>
    <w:rsid w:val="008E3344"/>
    <w:rsid w:val="00955D5F"/>
    <w:rsid w:val="009725D8"/>
    <w:rsid w:val="00A37E6C"/>
    <w:rsid w:val="00A451F2"/>
    <w:rsid w:val="00AA5553"/>
    <w:rsid w:val="00B23E30"/>
    <w:rsid w:val="00B800CB"/>
    <w:rsid w:val="00B976B2"/>
    <w:rsid w:val="00BC4B93"/>
    <w:rsid w:val="00BD71FA"/>
    <w:rsid w:val="00C30EB8"/>
    <w:rsid w:val="00C43CC4"/>
    <w:rsid w:val="00C91D02"/>
    <w:rsid w:val="00C951E9"/>
    <w:rsid w:val="00D442D6"/>
    <w:rsid w:val="00D46C6D"/>
    <w:rsid w:val="00DB2D59"/>
    <w:rsid w:val="00DD0E41"/>
    <w:rsid w:val="00DE70FD"/>
    <w:rsid w:val="00E07B33"/>
    <w:rsid w:val="00E7199D"/>
    <w:rsid w:val="00E86D97"/>
    <w:rsid w:val="00F03DAF"/>
    <w:rsid w:val="00F044E2"/>
    <w:rsid w:val="00F22ED1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02A8-7006-453C-9983-40B5F00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paragraph" w:customStyle="1" w:styleId="detnewstitle">
    <w:name w:val="detnewstitle"/>
    <w:basedOn w:val="a"/>
    <w:rsid w:val="0097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66C50"/>
  </w:style>
  <w:style w:type="character" w:styleId="af1">
    <w:name w:val="Strong"/>
    <w:basedOn w:val="a0"/>
    <w:uiPriority w:val="22"/>
    <w:qFormat/>
    <w:rsid w:val="00366C50"/>
    <w:rPr>
      <w:b/>
      <w:bCs/>
    </w:rPr>
  </w:style>
  <w:style w:type="paragraph" w:styleId="af2">
    <w:name w:val="header"/>
    <w:basedOn w:val="a"/>
    <w:link w:val="af3"/>
    <w:uiPriority w:val="99"/>
    <w:unhideWhenUsed/>
    <w:rsid w:val="00E86D97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86D97"/>
  </w:style>
  <w:style w:type="paragraph" w:styleId="af4">
    <w:name w:val="footer"/>
    <w:basedOn w:val="a"/>
    <w:link w:val="af5"/>
    <w:uiPriority w:val="99"/>
    <w:unhideWhenUsed/>
    <w:rsid w:val="00E86D97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8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11" Type="http://schemas.openxmlformats.org/officeDocument/2006/relationships/hyperlink" Target="http://www.russianatom.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rosenergoat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3</cp:revision>
  <dcterms:created xsi:type="dcterms:W3CDTF">2021-07-06T06:57:00Z</dcterms:created>
  <dcterms:modified xsi:type="dcterms:W3CDTF">2021-07-06T06:58:00Z</dcterms:modified>
</cp:coreProperties>
</file>