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575"/>
        <w:gridCol w:w="4064"/>
      </w:tblGrid>
      <w:tr w:rsidR="00C978ED">
        <w:tc>
          <w:tcPr>
            <w:tcW w:w="5574" w:type="dxa"/>
            <w:shd w:val="clear" w:color="auto" w:fill="auto"/>
          </w:tcPr>
          <w:p w:rsidR="00C978ED" w:rsidRDefault="00C978ED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4064" w:type="dxa"/>
            <w:shd w:val="clear" w:color="auto" w:fill="auto"/>
          </w:tcPr>
          <w:p w:rsidR="00C978ED" w:rsidRDefault="00C978ED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C978ED" w:rsidRDefault="00E409EC">
      <w:pPr>
        <w:spacing w:before="80" w:after="80"/>
        <w:rPr>
          <w:rFonts w:eastAsia="Rosatom"/>
          <w:color w:val="343433"/>
          <w:sz w:val="24"/>
          <w:szCs w:val="24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559BDFBB">
                <wp:simplePos x="0" y="0"/>
                <wp:positionH relativeFrom="margin">
                  <wp:align>center</wp:align>
                </wp:positionH>
                <wp:positionV relativeFrom="paragraph">
                  <wp:posOffset>-1435735</wp:posOffset>
                </wp:positionV>
                <wp:extent cx="6413500" cy="1453515"/>
                <wp:effectExtent l="0" t="0" r="0" b="0"/>
                <wp:wrapNone/>
                <wp:docPr id="1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040" cy="145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978ED" w:rsidRDefault="00E409EC">
                            <w:pPr>
                              <w:pStyle w:val="afb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</w:t>
                            </w:r>
                          </w:p>
                          <w:p w:rsidR="00C978ED" w:rsidRDefault="00E409EC">
                            <w:pPr>
                              <w:pStyle w:val="afb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C978ED" w:rsidRDefault="00C978ED">
                            <w:pPr>
                              <w:pStyle w:val="afb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978ED" w:rsidRDefault="00E409EC">
                            <w:pPr>
                              <w:pStyle w:val="afb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Тел./ факс: +7 (47131) 4-95-41, </w:t>
                            </w:r>
                          </w:p>
                          <w:p w:rsidR="00C978ED" w:rsidRDefault="00E409EC">
                            <w:pPr>
                              <w:pStyle w:val="afb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: </w:t>
                            </w:r>
                            <w:hyperlink r:id="rId6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C978ED" w:rsidRDefault="00E409EC">
                            <w:pPr>
                              <w:pStyle w:val="afb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7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  <w:r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C978ED" w:rsidRDefault="00E409EC">
                            <w:pPr>
                              <w:pStyle w:val="afb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______________________________</w:t>
                            </w:r>
                          </w:p>
                          <w:p w:rsidR="00C978ED" w:rsidRDefault="00C978ED">
                            <w:pPr>
                              <w:pStyle w:val="afb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path="m0,0l-2147483645,0l-2147483645,-2147483646l0,-2147483646xe" stroked="f" style="position:absolute;margin-left:-11.6pt;margin-top:-113.05pt;width:504.9pt;height:114.35pt;mso-wrap-style:square;v-text-anchor:top;mso-position-horizontal:center;mso-position-horizontal-relative:margin" wp14:anchorId="559BDFBB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26"/>
                        <w:tabs>
                          <w:tab w:val="clear" w:pos="720"/>
                          <w:tab w:val="left" w:pos="8080" w:leader="none"/>
                        </w:tabs>
                        <w:spacing w:lineRule="auto" w:line="240" w:before="0" w:after="120"/>
                        <w:ind w:left="4820" w:right="-23" w:hanging="0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</w:t>
                      </w:r>
                    </w:p>
                    <w:p>
                      <w:pPr>
                        <w:pStyle w:val="Style26"/>
                        <w:tabs>
                          <w:tab w:val="clear" w:pos="720"/>
                          <w:tab w:val="left" w:pos="8080" w:leader="none"/>
                        </w:tabs>
                        <w:spacing w:lineRule="auto" w:line="240"/>
                        <w:ind w:left="4820" w:right="-22" w:hanging="0"/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  <w:t>Управление информации и общественных связей Курской АЭС</w:t>
                      </w:r>
                    </w:p>
                    <w:p>
                      <w:pPr>
                        <w:pStyle w:val="Style26"/>
                        <w:tabs>
                          <w:tab w:val="clear" w:pos="720"/>
                          <w:tab w:val="left" w:pos="8080" w:leader="none"/>
                        </w:tabs>
                        <w:spacing w:lineRule="auto" w:line="240"/>
                        <w:ind w:left="4820" w:right="-22" w:hang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Style26"/>
                        <w:tabs>
                          <w:tab w:val="clear" w:pos="720"/>
                          <w:tab w:val="left" w:pos="8080" w:leader="none"/>
                        </w:tabs>
                        <w:spacing w:lineRule="auto" w:line="240"/>
                        <w:ind w:left="4820" w:right="-22" w:hanging="0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Тел./ факс: +7 (47131) 4-95-41, </w:t>
                      </w:r>
                    </w:p>
                    <w:p>
                      <w:pPr>
                        <w:pStyle w:val="Style26"/>
                        <w:tabs>
                          <w:tab w:val="clear" w:pos="720"/>
                          <w:tab w:val="left" w:pos="8080" w:leader="none"/>
                        </w:tabs>
                        <w:spacing w:lineRule="auto" w:line="240"/>
                        <w:ind w:left="4820" w:right="-22" w:hanging="0"/>
                        <w:rPr>
                          <w:rStyle w:val="Style12"/>
                          <w:rFonts w:eastAsia="Rosatom"/>
                          <w:color w:val="0070C0"/>
                          <w:sz w:val="20"/>
                          <w:szCs w:val="16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t xml:space="preserve">: </w:t>
                      </w:r>
                      <w:hyperlink r:id="rId8">
                        <w:r>
                          <w:rPr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iac@kunpp.ru</w:t>
                        </w:r>
                      </w:hyperlink>
                    </w:p>
                    <w:p>
                      <w:pPr>
                        <w:pStyle w:val="Style26"/>
                        <w:tabs>
                          <w:tab w:val="clear" w:pos="720"/>
                          <w:tab w:val="left" w:pos="8080" w:leader="none"/>
                        </w:tabs>
                        <w:spacing w:lineRule="auto" w:line="240"/>
                        <w:ind w:left="4820" w:right="-22" w:hanging="0"/>
                        <w:rPr>
                          <w:rStyle w:val="Style12"/>
                          <w:rFonts w:eastAsia="Rosatom"/>
                          <w:color w:val="0070C0"/>
                          <w:szCs w:val="16"/>
                          <w:lang w:val="en-US"/>
                        </w:rPr>
                      </w:pPr>
                      <w:hyperlink r:id="rId9">
                        <w:r>
                          <w:rPr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www.rosenergoatom.ru</w:t>
                        </w:r>
                      </w:hyperlink>
                      <w:r>
                        <w:rPr>
                          <w:rStyle w:val="Style12"/>
                          <w:rFonts w:eastAsia="Rosatom"/>
                          <w:color w:val="0070C0"/>
                          <w:szCs w:val="16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Style26"/>
                        <w:tabs>
                          <w:tab w:val="clear" w:pos="720"/>
                          <w:tab w:val="left" w:pos="8080" w:leader="none"/>
                        </w:tabs>
                        <w:spacing w:lineRule="auto" w:line="240"/>
                        <w:ind w:left="4820" w:right="-22" w:hanging="0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______________________________</w:t>
                      </w:r>
                    </w:p>
                    <w:p>
                      <w:pPr>
                        <w:pStyle w:val="Style26"/>
                        <w:tabs>
                          <w:tab w:val="clear" w:pos="720"/>
                          <w:tab w:val="left" w:pos="8080" w:leader="none"/>
                        </w:tabs>
                        <w:spacing w:lineRule="auto" w:line="240"/>
                        <w:ind w:left="4820" w:right="-22" w:hanging="0"/>
                        <w:rPr>
                          <w:sz w:val="20"/>
                          <w:szCs w:val="16"/>
                          <w:lang w:val="ru-RU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val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-342265</wp:posOffset>
            </wp:positionH>
            <wp:positionV relativeFrom="paragraph">
              <wp:posOffset>-302260</wp:posOffset>
            </wp:positionV>
            <wp:extent cx="3058795" cy="1057275"/>
            <wp:effectExtent l="0" t="0" r="0" b="0"/>
            <wp:wrapTight wrapText="bothSides">
              <wp:wrapPolygon edited="0">
                <wp:start x="3759" y="1540"/>
                <wp:lineTo x="2815" y="3487"/>
                <wp:lineTo x="1471" y="7380"/>
                <wp:lineTo x="1471" y="14781"/>
                <wp:lineTo x="1607" y="15937"/>
                <wp:lineTo x="3487" y="20216"/>
                <wp:lineTo x="4031" y="21006"/>
                <wp:lineTo x="5239" y="21006"/>
                <wp:lineTo x="15328" y="15552"/>
                <wp:lineTo x="15328" y="14781"/>
                <wp:lineTo x="18560" y="11659"/>
                <wp:lineTo x="19633" y="10097"/>
                <wp:lineTo x="18961" y="8556"/>
                <wp:lineTo x="19769" y="7380"/>
                <wp:lineTo x="17616" y="6224"/>
                <wp:lineTo x="5640" y="1540"/>
                <wp:lineTo x="3759" y="1540"/>
              </wp:wrapPolygon>
            </wp:wrapTight>
            <wp:docPr id="3" name="Рисунок 5" descr="D:\Изображения\#DESIGN\logo\КуАЭС new logo 2020\лого для пресс-релиза-КуАЭ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 descr="D:\Изображения\#DESIGN\logo\КуАЭС new logo 2020\лого для пресс-релиза-КуАЭС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Rosatom"/>
          <w:color w:val="343433"/>
          <w:sz w:val="24"/>
          <w:szCs w:val="24"/>
          <w:lang w:val="ru-RU"/>
        </w:rPr>
        <w:t>ПРЕСС-РЕЛИЗ</w:t>
      </w:r>
    </w:p>
    <w:p w:rsidR="00C978ED" w:rsidRDefault="00E409EC">
      <w:pPr>
        <w:spacing w:after="80" w:line="220" w:lineRule="auto"/>
        <w:ind w:right="1503" w:hanging="11"/>
        <w:rPr>
          <w:rFonts w:eastAsia="Rosatom"/>
          <w:b/>
          <w:color w:val="343433"/>
          <w:sz w:val="24"/>
          <w:szCs w:val="24"/>
          <w:lang w:val="ru-RU"/>
        </w:rPr>
      </w:pPr>
      <w:r>
        <w:rPr>
          <w:rFonts w:eastAsia="Rosatom"/>
          <w:b/>
          <w:color w:val="343433"/>
          <w:sz w:val="24"/>
          <w:szCs w:val="24"/>
          <w:lang w:val="ru-RU"/>
        </w:rPr>
        <w:t>1</w:t>
      </w:r>
      <w:r w:rsidR="00B642A4">
        <w:rPr>
          <w:rFonts w:eastAsia="Rosatom"/>
          <w:b/>
          <w:color w:val="343433"/>
          <w:sz w:val="24"/>
          <w:szCs w:val="24"/>
          <w:lang w:val="ru-RU"/>
        </w:rPr>
        <w:t>9</w:t>
      </w:r>
      <w:r>
        <w:rPr>
          <w:rFonts w:eastAsia="Rosatom"/>
          <w:b/>
          <w:color w:val="343433"/>
          <w:sz w:val="24"/>
          <w:szCs w:val="24"/>
          <w:lang w:val="ru-RU"/>
        </w:rPr>
        <w:t>.07.2021</w:t>
      </w:r>
    </w:p>
    <w:p w:rsidR="00C978ED" w:rsidRDefault="00E409EC">
      <w:pPr>
        <w:spacing w:after="60" w:line="252" w:lineRule="auto"/>
        <w:ind w:firstLine="708"/>
        <w:jc w:val="both"/>
        <w:rPr>
          <w:rFonts w:ascii="Rosatom" w:eastAsia="Times New Roman" w:hAnsi="Rosatom" w:cs="Times New Roman"/>
          <w:b/>
          <w:sz w:val="24"/>
          <w:szCs w:val="24"/>
        </w:rPr>
      </w:pPr>
      <w:r>
        <w:rPr>
          <w:rFonts w:ascii="Rosatom" w:eastAsia="Times New Roman" w:hAnsi="Rosatom" w:cs="Times New Roman"/>
          <w:b/>
          <w:sz w:val="24"/>
          <w:szCs w:val="24"/>
        </w:rPr>
        <w:t>Курская АЭС: 79,3% жителей Курской области считают наличие атомной станции преимуществом региона</w:t>
      </w:r>
    </w:p>
    <w:p w:rsidR="00C978ED" w:rsidRDefault="00E409EC">
      <w:pPr>
        <w:spacing w:before="40" w:after="60" w:line="244" w:lineRule="auto"/>
        <w:ind w:right="-23"/>
        <w:jc w:val="both"/>
        <w:rPr>
          <w:rFonts w:ascii="Rosatom" w:hAnsi="Rosatom" w:cs="Times New Roman"/>
          <w:sz w:val="24"/>
          <w:szCs w:val="24"/>
          <w:shd w:val="clear" w:color="auto" w:fill="FFFFFF"/>
        </w:rPr>
      </w:pPr>
      <w:r>
        <w:rPr>
          <w:rFonts w:ascii="Rosatom" w:hAnsi="Rosatom" w:cs="Times New Roman"/>
          <w:sz w:val="24"/>
          <w:szCs w:val="24"/>
          <w:shd w:val="clear" w:color="auto" w:fill="FFFFFF"/>
        </w:rPr>
        <w:t xml:space="preserve">Масштабное исследование проведено в 60-и российских городах социологической </w:t>
      </w:r>
      <w:r>
        <w:rPr>
          <w:rFonts w:ascii="Rosatom" w:hAnsi="Rosatom" w:cs="Times New Roman"/>
          <w:sz w:val="24"/>
          <w:szCs w:val="24"/>
          <w:shd w:val="clear" w:color="auto" w:fill="FFFFFF"/>
        </w:rPr>
        <w:t>компанией «</w:t>
      </w:r>
      <w:proofErr w:type="spellStart"/>
      <w:r>
        <w:rPr>
          <w:rFonts w:ascii="Rosatom" w:hAnsi="Rosatom" w:cs="Times New Roman"/>
          <w:sz w:val="24"/>
          <w:szCs w:val="24"/>
          <w:shd w:val="clear" w:color="auto" w:fill="FFFFFF"/>
        </w:rPr>
        <w:t>ЭлаНКом</w:t>
      </w:r>
      <w:proofErr w:type="spellEnd"/>
      <w:r>
        <w:rPr>
          <w:rFonts w:ascii="Rosatom" w:hAnsi="Rosatom" w:cs="Times New Roman"/>
          <w:sz w:val="24"/>
          <w:szCs w:val="24"/>
          <w:shd w:val="clear" w:color="auto" w:fill="FFFFFF"/>
        </w:rPr>
        <w:t xml:space="preserve">». В общей сложности в нем приняли участие 10 тысяч респондентов в возрасте от 18 до 60 лет. В Курской области опрос прошел в 6-и наиболее крупных городах: Курск, Курчатов, Железногорск, Льгов, Рыльск, Щигры. </w:t>
      </w:r>
      <w:r>
        <w:rPr>
          <w:rFonts w:ascii="Rosatom" w:hAnsi="Rosatom" w:cs="Times New Roman"/>
          <w:color w:val="000000"/>
          <w:sz w:val="24"/>
          <w:szCs w:val="24"/>
          <w:shd w:val="clear" w:color="auto" w:fill="FFFFFF"/>
        </w:rPr>
        <w:t xml:space="preserve">Социологи изучали восприятие жителями атомной отрасли и их отношение к деятельности атомных станций. Эти данные помогают атомщикам оценить эффективность взаимодействия с населением и руководством регионов, а также </w:t>
      </w:r>
      <w:proofErr w:type="gramStart"/>
      <w:r>
        <w:rPr>
          <w:rFonts w:ascii="Rosatom" w:hAnsi="Rosatom" w:cs="Times New Roman"/>
          <w:color w:val="000000"/>
          <w:sz w:val="24"/>
          <w:szCs w:val="24"/>
          <w:shd w:val="clear" w:color="auto" w:fill="FFFFFF"/>
        </w:rPr>
        <w:t>обеспечить  долгосрочное</w:t>
      </w:r>
      <w:proofErr w:type="gramEnd"/>
      <w:r>
        <w:rPr>
          <w:rFonts w:ascii="Rosatom" w:hAnsi="Rosatom" w:cs="Times New Roman"/>
          <w:color w:val="000000"/>
          <w:sz w:val="24"/>
          <w:szCs w:val="24"/>
          <w:shd w:val="clear" w:color="auto" w:fill="FFFFFF"/>
        </w:rPr>
        <w:t xml:space="preserve"> и устойчивое разв</w:t>
      </w:r>
      <w:r>
        <w:rPr>
          <w:rFonts w:ascii="Rosatom" w:hAnsi="Rosatom" w:cs="Times New Roman"/>
          <w:color w:val="000000"/>
          <w:sz w:val="24"/>
          <w:szCs w:val="24"/>
          <w:shd w:val="clear" w:color="auto" w:fill="FFFFFF"/>
        </w:rPr>
        <w:t>итие территорий присутствия.</w:t>
      </w:r>
    </w:p>
    <w:p w:rsidR="00C978ED" w:rsidRDefault="00E409EC">
      <w:pPr>
        <w:spacing w:before="40" w:after="60" w:line="244" w:lineRule="auto"/>
        <w:ind w:right="-23"/>
        <w:jc w:val="both"/>
        <w:rPr>
          <w:rFonts w:ascii="Rosatom" w:hAnsi="Rosatom" w:cs="Times New Roman"/>
          <w:sz w:val="24"/>
          <w:szCs w:val="24"/>
          <w:shd w:val="clear" w:color="auto" w:fill="FFFFFF"/>
        </w:rPr>
      </w:pPr>
      <w:r>
        <w:rPr>
          <w:rFonts w:ascii="Rosatom" w:hAnsi="Rosatom" w:cs="Times New Roman"/>
          <w:color w:val="000000"/>
          <w:sz w:val="24"/>
          <w:szCs w:val="24"/>
          <w:shd w:val="clear" w:color="auto" w:fill="FFFFFF"/>
        </w:rPr>
        <w:t>Анализ опроса показал, что население Курской о</w:t>
      </w:r>
      <w:r>
        <w:rPr>
          <w:rFonts w:ascii="Rosatom" w:hAnsi="Rosatom" w:cs="Times New Roman"/>
          <w:sz w:val="24"/>
          <w:szCs w:val="24"/>
          <w:shd w:val="clear" w:color="auto" w:fill="FFFFFF"/>
        </w:rPr>
        <w:t xml:space="preserve">бласти одобряют атомную энергетику и поддерживает развитие атомной отрасли. По совокупности ответов </w:t>
      </w:r>
      <w:proofErr w:type="gramStart"/>
      <w:r>
        <w:rPr>
          <w:rFonts w:ascii="Rosatom" w:hAnsi="Rosatom" w:cs="Times New Roman"/>
          <w:sz w:val="24"/>
          <w:szCs w:val="24"/>
          <w:shd w:val="clear" w:color="auto" w:fill="FFFFFF"/>
        </w:rPr>
        <w:t>использование</w:t>
      </w:r>
      <w:proofErr w:type="gramEnd"/>
      <w:r>
        <w:rPr>
          <w:rFonts w:ascii="Rosatom" w:hAnsi="Rosatom" w:cs="Times New Roman"/>
          <w:sz w:val="24"/>
          <w:szCs w:val="24"/>
          <w:shd w:val="clear" w:color="auto" w:fill="FFFFFF"/>
        </w:rPr>
        <w:t xml:space="preserve"> атомной энергетики одобряют 93,1 % респондентов без учета пристанци</w:t>
      </w:r>
      <w:r>
        <w:rPr>
          <w:rFonts w:ascii="Rosatom" w:hAnsi="Rosatom" w:cs="Times New Roman"/>
          <w:sz w:val="24"/>
          <w:szCs w:val="24"/>
          <w:shd w:val="clear" w:color="auto" w:fill="FFFFFF"/>
        </w:rPr>
        <w:t>онного города. Практически все жители пристанционного города одобряют или скорее одобряют использование атомной энергетики (в совокупности 97,8%).  За активное развитие атомной энергетики высказались 66,8 % респондентов областных городов, что на 7,3 % выше</w:t>
      </w:r>
      <w:r>
        <w:rPr>
          <w:rFonts w:ascii="Rosatom" w:hAnsi="Rosatom" w:cs="Times New Roman"/>
          <w:sz w:val="24"/>
          <w:szCs w:val="24"/>
          <w:shd w:val="clear" w:color="auto" w:fill="FFFFFF"/>
        </w:rPr>
        <w:t xml:space="preserve"> значений прошлого года. Активное развитие атомной энергетики поддержали 78 % респондентов пристанционного города, что на 8,5 % больше, чем в прошлом году.</w:t>
      </w:r>
    </w:p>
    <w:p w:rsidR="00C978ED" w:rsidRDefault="00E409EC">
      <w:pPr>
        <w:spacing w:before="40" w:after="60" w:line="244" w:lineRule="auto"/>
        <w:ind w:right="-23"/>
        <w:jc w:val="both"/>
        <w:rPr>
          <w:rFonts w:ascii="Rosatom" w:hAnsi="Rosatom" w:cs="Times New Roman"/>
          <w:sz w:val="24"/>
          <w:szCs w:val="24"/>
          <w:shd w:val="clear" w:color="auto" w:fill="FFFFFF"/>
        </w:rPr>
      </w:pPr>
      <w:r>
        <w:rPr>
          <w:rFonts w:ascii="Rosatom" w:hAnsi="Rosatom" w:cs="Times New Roman"/>
          <w:sz w:val="24"/>
          <w:szCs w:val="24"/>
          <w:shd w:val="clear" w:color="auto" w:fill="FFFFFF"/>
        </w:rPr>
        <w:t>При рассмотрении вопроса о будущих источниках энергии куряне в первую очередь отмечают атомную и аль</w:t>
      </w:r>
      <w:r>
        <w:rPr>
          <w:rFonts w:ascii="Rosatom" w:hAnsi="Rosatom" w:cs="Times New Roman"/>
          <w:sz w:val="24"/>
          <w:szCs w:val="24"/>
          <w:shd w:val="clear" w:color="auto" w:fill="FFFFFF"/>
        </w:rPr>
        <w:t xml:space="preserve">тернативную энергетику. Как и в прошлом году большинство респондентов по Курской области считают, что будущее за атомной энергетикой (70,2% в 2021 г.). Альтернативная энергетика увеличила свою долю на 2,7% по сравнению с прошлым годом и составила 54%. </w:t>
      </w:r>
    </w:p>
    <w:p w:rsidR="00C978ED" w:rsidRDefault="00E409EC">
      <w:pPr>
        <w:spacing w:before="40" w:after="60" w:line="244" w:lineRule="auto"/>
        <w:ind w:right="-23"/>
        <w:jc w:val="both"/>
        <w:rPr>
          <w:rFonts w:ascii="Rosatom" w:hAnsi="Rosatom" w:cs="Times New Roman"/>
          <w:sz w:val="24"/>
          <w:szCs w:val="24"/>
          <w:shd w:val="clear" w:color="auto" w:fill="FFFFFF"/>
        </w:rPr>
      </w:pPr>
      <w:r>
        <w:rPr>
          <w:rFonts w:ascii="Rosatom" w:hAnsi="Rosatom" w:cs="Times New Roman"/>
          <w:sz w:val="24"/>
          <w:szCs w:val="24"/>
          <w:shd w:val="clear" w:color="auto" w:fill="FFFFFF"/>
        </w:rPr>
        <w:t xml:space="preserve">41 </w:t>
      </w:r>
      <w:r>
        <w:rPr>
          <w:rFonts w:ascii="Rosatom" w:hAnsi="Rosatom" w:cs="Times New Roman"/>
          <w:sz w:val="24"/>
          <w:szCs w:val="24"/>
          <w:shd w:val="clear" w:color="auto" w:fill="FFFFFF"/>
        </w:rPr>
        <w:t>% жителей Курской области видит в атомной энергетике эффективную замену нефти и газа, 38,5% – дешевый источник электроэнергии.  В город Курчатове атомная энергетика ассоциируется в первую очередь с безопасным и надежным источником энергии (36,3 %), эффекти</w:t>
      </w:r>
      <w:r>
        <w:rPr>
          <w:rFonts w:ascii="Rosatom" w:hAnsi="Rosatom" w:cs="Times New Roman"/>
          <w:sz w:val="24"/>
          <w:szCs w:val="24"/>
          <w:shd w:val="clear" w:color="auto" w:fill="FFFFFF"/>
        </w:rPr>
        <w:t>вной заменой нефти и газа (35,8%) и передовыми технологиями и инновациями (34,5%).</w:t>
      </w:r>
    </w:p>
    <w:p w:rsidR="00C978ED" w:rsidRDefault="00E409EC">
      <w:pPr>
        <w:spacing w:before="40" w:after="60" w:line="244" w:lineRule="auto"/>
        <w:ind w:right="-23"/>
        <w:jc w:val="both"/>
        <w:rPr>
          <w:rFonts w:ascii="Rosatom" w:hAnsi="Rosatom" w:cs="Times New Roman"/>
          <w:sz w:val="24"/>
          <w:szCs w:val="24"/>
          <w:shd w:val="clear" w:color="auto" w:fill="FFFFFF"/>
        </w:rPr>
      </w:pPr>
      <w:r>
        <w:rPr>
          <w:rFonts w:ascii="Rosatom" w:hAnsi="Rosatom" w:cs="Times New Roman"/>
          <w:sz w:val="24"/>
          <w:szCs w:val="24"/>
          <w:shd w:val="clear" w:color="auto" w:fill="FFFFFF"/>
        </w:rPr>
        <w:t>Наличие атомной электростанции является преимуществом для области по сравнению с соседними регионами – с этим утверждением согласны 79,3% жителей региона и 91,3 % жителей го</w:t>
      </w:r>
      <w:r>
        <w:rPr>
          <w:rFonts w:ascii="Rosatom" w:hAnsi="Rosatom" w:cs="Times New Roman"/>
          <w:sz w:val="24"/>
          <w:szCs w:val="24"/>
          <w:shd w:val="clear" w:color="auto" w:fill="FFFFFF"/>
        </w:rPr>
        <w:t>рода Курчатова.</w:t>
      </w:r>
    </w:p>
    <w:p w:rsidR="00C978ED" w:rsidRDefault="00E409EC">
      <w:pPr>
        <w:spacing w:before="40" w:after="60" w:line="244" w:lineRule="auto"/>
        <w:ind w:right="-23"/>
        <w:jc w:val="both"/>
        <w:rPr>
          <w:rFonts w:ascii="Rosatom" w:hAnsi="Rosatom" w:cs="Times New Roman"/>
          <w:sz w:val="24"/>
          <w:szCs w:val="24"/>
          <w:shd w:val="clear" w:color="auto" w:fill="FFFFFF"/>
        </w:rPr>
      </w:pPr>
      <w:r>
        <w:rPr>
          <w:rFonts w:ascii="Rosatom" w:hAnsi="Rosatom" w:cs="Times New Roman"/>
          <w:sz w:val="24"/>
          <w:szCs w:val="24"/>
          <w:shd w:val="clear" w:color="auto" w:fill="FFFFFF"/>
        </w:rPr>
        <w:lastRenderedPageBreak/>
        <w:t>Сооружение новых энергоблоков Курской АЭС-2 поддерживают в совокупности 82,8</w:t>
      </w:r>
      <w:r w:rsidR="00865089">
        <w:rPr>
          <w:rFonts w:ascii="Rosatom" w:hAnsi="Rosatom" w:cs="Times New Roman"/>
          <w:sz w:val="24"/>
          <w:szCs w:val="24"/>
          <w:shd w:val="clear" w:color="auto" w:fill="FFFFFF"/>
          <w:lang w:val="ru-RU"/>
        </w:rPr>
        <w:t> </w:t>
      </w:r>
      <w:r>
        <w:rPr>
          <w:rFonts w:ascii="Rosatom" w:hAnsi="Rosatom" w:cs="Times New Roman"/>
          <w:sz w:val="24"/>
          <w:szCs w:val="24"/>
          <w:shd w:val="clear" w:color="auto" w:fill="FFFFFF"/>
        </w:rPr>
        <w:t>% жителей области и 96,8 % респондентов города атомщиков.</w:t>
      </w:r>
    </w:p>
    <w:p w:rsidR="00C978ED" w:rsidRDefault="00E409EC">
      <w:pPr>
        <w:spacing w:before="40" w:after="60" w:line="244" w:lineRule="auto"/>
        <w:ind w:right="-23"/>
        <w:jc w:val="both"/>
        <w:rPr>
          <w:rFonts w:ascii="Rosatom" w:hAnsi="Rosatom" w:cs="Times New Roman"/>
          <w:sz w:val="24"/>
          <w:szCs w:val="24"/>
          <w:shd w:val="clear" w:color="auto" w:fill="FFFFFF"/>
        </w:rPr>
      </w:pPr>
      <w:r>
        <w:rPr>
          <w:rFonts w:ascii="Rosatom" w:hAnsi="Rosatom" w:cs="Times New Roman"/>
          <w:sz w:val="24"/>
          <w:szCs w:val="24"/>
          <w:shd w:val="clear" w:color="auto" w:fill="FFFFFF"/>
        </w:rPr>
        <w:t>По мнению 71,3 % жителей г. Курчатов, Курская АЭС определяет развитие города и финансирует основные проек</w:t>
      </w:r>
      <w:r>
        <w:rPr>
          <w:rFonts w:ascii="Rosatom" w:hAnsi="Rosatom" w:cs="Times New Roman"/>
          <w:sz w:val="24"/>
          <w:szCs w:val="24"/>
          <w:shd w:val="clear" w:color="auto" w:fill="FFFFFF"/>
        </w:rPr>
        <w:t>ты. В 2020 году этого мнения придерживались 60,3 %.</w:t>
      </w:r>
    </w:p>
    <w:p w:rsidR="00C978ED" w:rsidRDefault="00E409EC" w:rsidP="004F309E">
      <w:pPr>
        <w:spacing w:before="240" w:after="60" w:line="245" w:lineRule="auto"/>
        <w:ind w:right="-23"/>
        <w:jc w:val="both"/>
        <w:rPr>
          <w:rFonts w:ascii="Rosatom" w:hAnsi="Rosatom" w:cs="Times New Roman"/>
          <w:sz w:val="24"/>
          <w:szCs w:val="24"/>
          <w:shd w:val="clear" w:color="auto" w:fill="FFFFFF"/>
        </w:rPr>
      </w:pPr>
      <w:r>
        <w:rPr>
          <w:rFonts w:ascii="Rosatom" w:hAnsi="Rosatom" w:cs="Times New Roman"/>
          <w:sz w:val="24"/>
          <w:szCs w:val="24"/>
          <w:shd w:val="clear" w:color="auto" w:fill="FFFFFF"/>
        </w:rPr>
        <w:t xml:space="preserve">* </w:t>
      </w:r>
      <w:r>
        <w:rPr>
          <w:rFonts w:ascii="Rosatom" w:hAnsi="Rosatom" w:cs="Times New Roman"/>
          <w:sz w:val="24"/>
          <w:szCs w:val="24"/>
          <w:u w:val="single"/>
          <w:shd w:val="clear" w:color="auto" w:fill="FFFFFF"/>
        </w:rPr>
        <w:t>Справочно</w:t>
      </w:r>
      <w:r>
        <w:rPr>
          <w:rFonts w:ascii="Rosatom" w:hAnsi="Rosatom" w:cs="Times New Roman"/>
          <w:sz w:val="24"/>
          <w:szCs w:val="24"/>
          <w:shd w:val="clear" w:color="auto" w:fill="FFFFFF"/>
        </w:rPr>
        <w:t>:</w:t>
      </w:r>
    </w:p>
    <w:p w:rsidR="00C978ED" w:rsidRDefault="00E409EC">
      <w:pPr>
        <w:spacing w:before="40" w:after="60" w:line="240" w:lineRule="auto"/>
        <w:ind w:right="-23"/>
        <w:jc w:val="both"/>
        <w:rPr>
          <w:rFonts w:ascii="Rosatom" w:hAnsi="Rosatom" w:cs="Times New Roman"/>
          <w:i/>
          <w:sz w:val="24"/>
          <w:szCs w:val="24"/>
          <w:shd w:val="clear" w:color="auto" w:fill="FFFFFF"/>
        </w:rPr>
      </w:pPr>
      <w:r>
        <w:rPr>
          <w:rFonts w:ascii="Rosatom" w:hAnsi="Rosatom" w:cs="Times New Roman"/>
          <w:i/>
          <w:sz w:val="24"/>
          <w:szCs w:val="24"/>
          <w:shd w:val="clear" w:color="auto" w:fill="FFFFFF"/>
        </w:rPr>
        <w:t>На долю АЭС приходится около 96% установленной мощности всех электростанций области. При этом 80% вырабатываемой электроэнергии направляется в энергосистему «Центр», которая снабжает 19 суб</w:t>
      </w:r>
      <w:r>
        <w:rPr>
          <w:rFonts w:ascii="Rosatom" w:hAnsi="Rosatom" w:cs="Times New Roman"/>
          <w:i/>
          <w:sz w:val="24"/>
          <w:szCs w:val="24"/>
          <w:shd w:val="clear" w:color="auto" w:fill="FFFFFF"/>
        </w:rPr>
        <w:t xml:space="preserve">ъектов Российской Федерации. За все годы работы выработка составила более 980 млрд </w:t>
      </w:r>
      <w:proofErr w:type="spellStart"/>
      <w:r>
        <w:rPr>
          <w:rFonts w:ascii="Rosatom" w:hAnsi="Rosatom" w:cs="Times New Roman"/>
          <w:i/>
          <w:sz w:val="24"/>
          <w:szCs w:val="24"/>
          <w:shd w:val="clear" w:color="auto" w:fill="FFFFFF"/>
        </w:rPr>
        <w:t>кВт</w:t>
      </w:r>
      <w:r>
        <w:rPr>
          <w:i/>
          <w:sz w:val="24"/>
          <w:szCs w:val="24"/>
          <w:shd w:val="clear" w:color="auto" w:fill="FFFFFF"/>
        </w:rPr>
        <w:t>∙</w:t>
      </w:r>
      <w:r>
        <w:rPr>
          <w:rFonts w:ascii="Rosatom" w:hAnsi="Rosatom" w:cs="Rosatom"/>
          <w:i/>
          <w:sz w:val="24"/>
          <w:szCs w:val="24"/>
          <w:shd w:val="clear" w:color="auto" w:fill="FFFFFF"/>
        </w:rPr>
        <w:t>ч</w:t>
      </w:r>
      <w:proofErr w:type="spellEnd"/>
      <w:r>
        <w:rPr>
          <w:rFonts w:ascii="Rosatom" w:hAnsi="Rosatom" w:cs="Times New Roman"/>
          <w:i/>
          <w:sz w:val="24"/>
          <w:szCs w:val="24"/>
          <w:shd w:val="clear" w:color="auto" w:fill="FFFFFF"/>
        </w:rPr>
        <w:t xml:space="preserve">. </w:t>
      </w:r>
      <w:r>
        <w:rPr>
          <w:rFonts w:ascii="Rosatom" w:hAnsi="Rosatom" w:cs="Rosatom"/>
          <w:i/>
          <w:sz w:val="24"/>
          <w:szCs w:val="24"/>
          <w:shd w:val="clear" w:color="auto" w:fill="FFFFFF"/>
        </w:rPr>
        <w:t>Выработанного</w:t>
      </w:r>
      <w:r>
        <w:rPr>
          <w:rFonts w:ascii="Rosatom" w:hAnsi="Rosatom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Rosatom" w:hAnsi="Rosatom" w:cs="Rosatom"/>
          <w:i/>
          <w:sz w:val="24"/>
          <w:szCs w:val="24"/>
          <w:shd w:val="clear" w:color="auto" w:fill="FFFFFF"/>
        </w:rPr>
        <w:t>объема</w:t>
      </w:r>
      <w:r>
        <w:rPr>
          <w:rFonts w:ascii="Rosatom" w:hAnsi="Rosatom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Rosatom" w:hAnsi="Rosatom" w:cs="Rosatom"/>
          <w:i/>
          <w:sz w:val="24"/>
          <w:szCs w:val="24"/>
          <w:shd w:val="clear" w:color="auto" w:fill="FFFFFF"/>
        </w:rPr>
        <w:t>электроэнергии</w:t>
      </w:r>
      <w:r>
        <w:rPr>
          <w:rFonts w:ascii="Rosatom" w:hAnsi="Rosatom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Rosatom" w:hAnsi="Rosatom" w:cs="Rosatom"/>
          <w:i/>
          <w:sz w:val="24"/>
          <w:szCs w:val="24"/>
          <w:shd w:val="clear" w:color="auto" w:fill="FFFFFF"/>
        </w:rPr>
        <w:t>при</w:t>
      </w:r>
      <w:r>
        <w:rPr>
          <w:rFonts w:ascii="Rosatom" w:hAnsi="Rosatom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Rosatom" w:hAnsi="Rosatom" w:cs="Rosatom"/>
          <w:i/>
          <w:sz w:val="24"/>
          <w:szCs w:val="24"/>
          <w:shd w:val="clear" w:color="auto" w:fill="FFFFFF"/>
        </w:rPr>
        <w:t>с</w:t>
      </w:r>
      <w:r>
        <w:rPr>
          <w:rFonts w:ascii="Rosatom" w:hAnsi="Rosatom" w:cs="Times New Roman"/>
          <w:i/>
          <w:sz w:val="24"/>
          <w:szCs w:val="24"/>
          <w:shd w:val="clear" w:color="auto" w:fill="FFFFFF"/>
        </w:rPr>
        <w:t>овременном уровне потребления Курской области хватило бы на 100 лет.</w:t>
      </w:r>
    </w:p>
    <w:p w:rsidR="00C978ED" w:rsidRDefault="00E409EC">
      <w:pPr>
        <w:spacing w:before="40" w:after="60" w:line="240" w:lineRule="auto"/>
        <w:ind w:right="-23"/>
        <w:jc w:val="both"/>
        <w:rPr>
          <w:rFonts w:ascii="Rosatom" w:hAnsi="Rosatom" w:cs="Times New Roman"/>
          <w:i/>
          <w:sz w:val="24"/>
          <w:szCs w:val="24"/>
          <w:shd w:val="clear" w:color="auto" w:fill="FFFFFF"/>
        </w:rPr>
      </w:pPr>
      <w:r>
        <w:rPr>
          <w:rFonts w:ascii="Rosatom" w:hAnsi="Rosatom" w:cs="Times New Roman"/>
          <w:i/>
          <w:sz w:val="24"/>
          <w:szCs w:val="24"/>
          <w:shd w:val="clear" w:color="auto" w:fill="FFFFFF"/>
        </w:rPr>
        <w:t xml:space="preserve">С 2013 года ведется сооружение энергоблоков №1 и 2 </w:t>
      </w:r>
      <w:r>
        <w:rPr>
          <w:rFonts w:ascii="Rosatom" w:hAnsi="Rosatom" w:cs="Times New Roman"/>
          <w:i/>
          <w:sz w:val="24"/>
          <w:szCs w:val="24"/>
          <w:shd w:val="clear" w:color="auto" w:fill="FFFFFF"/>
        </w:rPr>
        <w:t>станции замещения Курская АЭС-2 с новым типом реактора (поколения 3+) ВВЭР-ТОИ. Энергоблоки Курской АЭС-2 обеспечат надежное энергоснабжение потребителей электроэнергии в России и Курской области на ближайшие 100 лет.</w:t>
      </w:r>
    </w:p>
    <w:p w:rsidR="00C978ED" w:rsidRDefault="00E409EC">
      <w:pPr>
        <w:spacing w:before="40" w:after="60" w:line="240" w:lineRule="auto"/>
        <w:ind w:right="-23"/>
        <w:jc w:val="both"/>
        <w:rPr>
          <w:rFonts w:ascii="Rosatom" w:hAnsi="Rosatom" w:cs="Times New Roman"/>
          <w:i/>
          <w:sz w:val="24"/>
          <w:szCs w:val="24"/>
          <w:shd w:val="clear" w:color="auto" w:fill="FFFFFF"/>
        </w:rPr>
      </w:pPr>
      <w:r>
        <w:rPr>
          <w:rFonts w:ascii="Rosatom" w:hAnsi="Rosatom" w:cs="Times New Roman"/>
          <w:i/>
          <w:sz w:val="24"/>
          <w:szCs w:val="24"/>
          <w:shd w:val="clear" w:color="auto" w:fill="FFFFFF"/>
        </w:rPr>
        <w:t>Курская АЭС – один из крупнейших налог</w:t>
      </w:r>
      <w:r>
        <w:rPr>
          <w:rFonts w:ascii="Rosatom" w:hAnsi="Rosatom" w:cs="Times New Roman"/>
          <w:i/>
          <w:sz w:val="24"/>
          <w:szCs w:val="24"/>
          <w:shd w:val="clear" w:color="auto" w:fill="FFFFFF"/>
        </w:rPr>
        <w:t xml:space="preserve">оплательщиков в регионе. Благодаря наличию атомной станции Курская область ежегодно получает значительные средства для улучшения качества жизни жителей. В 2020 году в бюджеты области и города-спутника от Курской АЭС поступило около 5,2 млрд рублей. Помимо </w:t>
      </w:r>
      <w:r>
        <w:rPr>
          <w:rFonts w:ascii="Rosatom" w:hAnsi="Rosatom" w:cs="Times New Roman"/>
          <w:i/>
          <w:sz w:val="24"/>
          <w:szCs w:val="24"/>
          <w:shd w:val="clear" w:color="auto" w:fill="FFFFFF"/>
        </w:rPr>
        <w:t xml:space="preserve">этого в 2013-2020 годах </w:t>
      </w:r>
      <w:proofErr w:type="spellStart"/>
      <w:r>
        <w:rPr>
          <w:rFonts w:ascii="Rosatom" w:hAnsi="Rosatom" w:cs="Times New Roman"/>
          <w:i/>
          <w:sz w:val="24"/>
          <w:szCs w:val="24"/>
          <w:shd w:val="clear" w:color="auto" w:fill="FFFFFF"/>
        </w:rPr>
        <w:t>Госкорпорация</w:t>
      </w:r>
      <w:proofErr w:type="spellEnd"/>
      <w:r>
        <w:rPr>
          <w:rFonts w:ascii="Rosatom" w:hAnsi="Rosatom" w:cs="Times New Roman"/>
          <w:i/>
          <w:sz w:val="24"/>
          <w:szCs w:val="24"/>
          <w:shd w:val="clear" w:color="auto" w:fill="FFFFFF"/>
        </w:rPr>
        <w:t xml:space="preserve"> «Росатом» направила в Курскую область 12,7 млрд рублей дополнительных налоговых отчислений. </w:t>
      </w:r>
    </w:p>
    <w:p w:rsidR="00C978ED" w:rsidRDefault="00E409EC">
      <w:pPr>
        <w:spacing w:before="80" w:line="252" w:lineRule="auto"/>
        <w:ind w:right="-23"/>
        <w:jc w:val="right"/>
        <w:rPr>
          <w:rFonts w:ascii="Rosatom" w:hAnsi="Rosatom"/>
          <w:color w:val="404040" w:themeColor="text1" w:themeTint="BF"/>
        </w:rPr>
      </w:pPr>
      <w:r>
        <w:rPr>
          <w:rFonts w:ascii="Rosatom" w:hAnsi="Rosatom"/>
          <w:b/>
          <w:color w:val="404040" w:themeColor="text1" w:themeTint="BF"/>
          <w:sz w:val="24"/>
          <w:szCs w:val="24"/>
        </w:rPr>
        <w:t>Управление информации и общественных связей</w:t>
      </w:r>
      <w:r>
        <w:rPr>
          <w:rFonts w:ascii="Rosatom" w:hAnsi="Rosatom"/>
          <w:b/>
          <w:color w:val="404040" w:themeColor="text1" w:themeTint="BF"/>
          <w:sz w:val="24"/>
          <w:szCs w:val="24"/>
          <w:lang w:val="ru-RU"/>
        </w:rPr>
        <w:t xml:space="preserve"> Курской</w:t>
      </w:r>
      <w:r>
        <w:rPr>
          <w:rFonts w:ascii="Rosatom" w:hAnsi="Rosatom"/>
          <w:b/>
          <w:color w:val="404040" w:themeColor="text1" w:themeTint="BF"/>
          <w:sz w:val="24"/>
          <w:szCs w:val="24"/>
        </w:rPr>
        <w:t xml:space="preserve"> АЭС</w:t>
      </w:r>
    </w:p>
    <w:sectPr w:rsidR="00C978ED">
      <w:footerReference w:type="default" r:id="rId11"/>
      <w:pgSz w:w="11906" w:h="16838"/>
      <w:pgMar w:top="1134" w:right="1136" w:bottom="1701" w:left="1134" w:header="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9EC" w:rsidRDefault="00E409EC">
      <w:pPr>
        <w:spacing w:line="240" w:lineRule="auto"/>
      </w:pPr>
      <w:r>
        <w:separator/>
      </w:r>
    </w:p>
  </w:endnote>
  <w:endnote w:type="continuationSeparator" w:id="0">
    <w:p w:rsidR="00E409EC" w:rsidRDefault="00E409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HiddenHorzOCl">
    <w:altName w:val="Times New Roman"/>
    <w:charset w:val="01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312413"/>
      <w:docPartObj>
        <w:docPartGallery w:val="Page Numbers (Bottom of Page)"/>
        <w:docPartUnique/>
      </w:docPartObj>
    </w:sdtPr>
    <w:sdtEndPr/>
    <w:sdtContent>
      <w:p w:rsidR="00C978ED" w:rsidRDefault="00E409EC">
        <w:pPr>
          <w:pStyle w:val="af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F309E">
          <w:rPr>
            <w:noProof/>
          </w:rPr>
          <w:t>1</w:t>
        </w:r>
        <w:r>
          <w:fldChar w:fldCharType="end"/>
        </w:r>
      </w:p>
    </w:sdtContent>
  </w:sdt>
  <w:p w:rsidR="00C978ED" w:rsidRDefault="00C978ED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9EC" w:rsidRDefault="00E409EC">
      <w:pPr>
        <w:spacing w:line="240" w:lineRule="auto"/>
      </w:pPr>
      <w:r>
        <w:separator/>
      </w:r>
    </w:p>
  </w:footnote>
  <w:footnote w:type="continuationSeparator" w:id="0">
    <w:p w:rsidR="00E409EC" w:rsidRDefault="00E409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ED"/>
    <w:rsid w:val="004F309E"/>
    <w:rsid w:val="00865089"/>
    <w:rsid w:val="00B642A4"/>
    <w:rsid w:val="00C978ED"/>
    <w:rsid w:val="00E4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E659B-A629-4235-91B7-BD000112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character" w:customStyle="1" w:styleId="apple-converted-space">
    <w:name w:val="apple-converted-space"/>
    <w:basedOn w:val="a0"/>
    <w:qFormat/>
    <w:rsid w:val="00366C50"/>
  </w:style>
  <w:style w:type="character" w:styleId="a9">
    <w:name w:val="Strong"/>
    <w:basedOn w:val="a0"/>
    <w:uiPriority w:val="22"/>
    <w:qFormat/>
    <w:rsid w:val="00366C50"/>
    <w:rPr>
      <w:b/>
      <w:bCs/>
    </w:rPr>
  </w:style>
  <w:style w:type="character" w:customStyle="1" w:styleId="aa">
    <w:name w:val="Верхний колонтитул Знак"/>
    <w:basedOn w:val="a0"/>
    <w:uiPriority w:val="99"/>
    <w:qFormat/>
    <w:rsid w:val="00E86D97"/>
  </w:style>
  <w:style w:type="character" w:customStyle="1" w:styleId="ab">
    <w:name w:val="Нижний колонтитул Знак"/>
    <w:basedOn w:val="a0"/>
    <w:uiPriority w:val="99"/>
    <w:qFormat/>
    <w:rsid w:val="00E86D97"/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d">
    <w:name w:val="Body Text"/>
    <w:basedOn w:val="a"/>
    <w:pPr>
      <w:spacing w:after="140"/>
    </w:pPr>
  </w:style>
  <w:style w:type="paragraph" w:styleId="ae">
    <w:name w:val="List"/>
    <w:basedOn w:val="ad"/>
    <w:rPr>
      <w:rFonts w:ascii="PT Astra Serif" w:hAnsi="PT Astra Serif" w:cs="Noto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f1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f2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f3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4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7829CB"/>
    <w:rPr>
      <w:b/>
      <w:bCs/>
    </w:rPr>
  </w:style>
  <w:style w:type="paragraph" w:styleId="af6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val="ru-RU" w:eastAsia="en-US"/>
    </w:rPr>
  </w:style>
  <w:style w:type="paragraph" w:styleId="af7">
    <w:name w:val="Normal (Web)"/>
    <w:basedOn w:val="a"/>
    <w:uiPriority w:val="99"/>
    <w:semiHidden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val="ru-RU" w:eastAsia="en-US"/>
    </w:rPr>
  </w:style>
  <w:style w:type="paragraph" w:customStyle="1" w:styleId="detnewstitle">
    <w:name w:val="detnewstitle"/>
    <w:basedOn w:val="a"/>
    <w:qFormat/>
    <w:rsid w:val="009725D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E86D97"/>
    <w:pPr>
      <w:tabs>
        <w:tab w:val="center" w:pos="4677"/>
        <w:tab w:val="right" w:pos="9355"/>
      </w:tabs>
      <w:spacing w:line="240" w:lineRule="auto"/>
    </w:pPr>
  </w:style>
  <w:style w:type="paragraph" w:styleId="afa">
    <w:name w:val="footer"/>
    <w:basedOn w:val="a"/>
    <w:uiPriority w:val="99"/>
    <w:unhideWhenUsed/>
    <w:rsid w:val="00E86D97"/>
    <w:pPr>
      <w:tabs>
        <w:tab w:val="center" w:pos="4677"/>
        <w:tab w:val="right" w:pos="9355"/>
      </w:tabs>
      <w:spacing w:line="240" w:lineRule="auto"/>
    </w:pPr>
  </w:style>
  <w:style w:type="paragraph" w:customStyle="1" w:styleId="afb">
    <w:name w:val="Содержимое врезки"/>
    <w:basedOn w:val="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@kunpp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osenergoatom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c@kunpp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://www.rosenergoat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549</Words>
  <Characters>3131</Characters>
  <Application>Microsoft Office Word</Application>
  <DocSecurity>0</DocSecurity>
  <Lines>26</Lines>
  <Paragraphs>7</Paragraphs>
  <ScaleCrop>false</ScaleCrop>
  <Company>HP Inc.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Бородина Оксана</cp:lastModifiedBy>
  <cp:revision>7</cp:revision>
  <dcterms:created xsi:type="dcterms:W3CDTF">2021-07-13T06:26:00Z</dcterms:created>
  <dcterms:modified xsi:type="dcterms:W3CDTF">2021-07-19T10:37:00Z</dcterms:modified>
  <dc:language>ru-RU</dc:language>
</cp:coreProperties>
</file>