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8FF70" w14:textId="7F68546A" w:rsidR="000B6BD9" w:rsidRPr="000B6BD9" w:rsidRDefault="000B6BD9" w:rsidP="000B6BD9">
      <w:pPr>
        <w:shd w:val="clear" w:color="auto" w:fill="FFFFFF"/>
        <w:spacing w:before="200" w:after="200" w:line="422" w:lineRule="auto"/>
        <w:rPr>
          <w:b/>
          <w:lang w:val="ru-RU"/>
        </w:rPr>
      </w:pPr>
      <w:r>
        <w:rPr>
          <w:b/>
          <w:lang w:val="ru-RU"/>
        </w:rPr>
        <w:t xml:space="preserve">Пресс-релиз                                                                                                  </w:t>
      </w:r>
      <w:r w:rsidRPr="000B6BD9">
        <w:rPr>
          <w:bCs/>
          <w:lang w:val="ru-RU"/>
        </w:rPr>
        <w:t>15 июля 2021 г.</w:t>
      </w:r>
    </w:p>
    <w:p w14:paraId="00000001" w14:textId="00AF958D" w:rsidR="009B5C40" w:rsidRDefault="000B6BD9">
      <w:pPr>
        <w:shd w:val="clear" w:color="auto" w:fill="FFFFFF"/>
        <w:spacing w:before="200" w:after="200" w:line="422" w:lineRule="auto"/>
        <w:jc w:val="center"/>
      </w:pPr>
      <w:r>
        <w:rPr>
          <w:b/>
        </w:rPr>
        <w:t xml:space="preserve">В проекте </w:t>
      </w:r>
      <w:r>
        <w:rPr>
          <w:b/>
          <w:highlight w:val="white"/>
        </w:rPr>
        <w:t>«</w:t>
      </w:r>
      <w:r>
        <w:rPr>
          <w:b/>
        </w:rPr>
        <w:t>Живая Волга</w:t>
      </w:r>
      <w:r>
        <w:rPr>
          <w:b/>
          <w:highlight w:val="white"/>
        </w:rPr>
        <w:t>»</w:t>
      </w:r>
      <w:r>
        <w:rPr>
          <w:b/>
        </w:rPr>
        <w:t xml:space="preserve"> приняли участие более 45 тысяч россиян</w:t>
      </w:r>
    </w:p>
    <w:p w14:paraId="00000002" w14:textId="77777777" w:rsidR="009B5C40" w:rsidRDefault="000B6BD9">
      <w:pPr>
        <w:jc w:val="both"/>
        <w:rPr>
          <w:highlight w:val="white"/>
        </w:rPr>
      </w:pPr>
      <w:r>
        <w:rPr>
          <w:highlight w:val="white"/>
        </w:rPr>
        <w:t xml:space="preserve">В России завершилась программа проекта «Живая Волга» 2021 года, приуроченная ко Дню великой реки. </w:t>
      </w:r>
      <w:proofErr w:type="spellStart"/>
      <w:r>
        <w:rPr>
          <w:highlight w:val="white"/>
        </w:rPr>
        <w:t>Экопросветительские</w:t>
      </w:r>
      <w:proofErr w:type="spellEnd"/>
      <w:r>
        <w:rPr>
          <w:highlight w:val="white"/>
        </w:rPr>
        <w:t xml:space="preserve"> мероприятия, проходившие с апреля по июнь, охватили более 45 тысяч жителей страны. В рамках проекта более 14 тонн вторсырья отправилось на</w:t>
      </w:r>
      <w:r>
        <w:rPr>
          <w:highlight w:val="white"/>
        </w:rPr>
        <w:t xml:space="preserve"> переработку в городах Поволжья. Проект «Живая Волга» реализуется </w:t>
      </w:r>
      <w:proofErr w:type="spellStart"/>
      <w:r>
        <w:rPr>
          <w:highlight w:val="white"/>
        </w:rPr>
        <w:t>Coca-Cola</w:t>
      </w:r>
      <w:proofErr w:type="spellEnd"/>
      <w:r>
        <w:rPr>
          <w:highlight w:val="white"/>
        </w:rPr>
        <w:t xml:space="preserve"> в России при поддержке </w:t>
      </w:r>
      <w:hyperlink r:id="rId4">
        <w:r>
          <w:rPr>
            <w:color w:val="1155CC"/>
            <w:highlight w:val="white"/>
            <w:u w:val="single"/>
          </w:rPr>
          <w:t>Движения ЭКА</w:t>
        </w:r>
      </w:hyperlink>
      <w:r>
        <w:rPr>
          <w:highlight w:val="white"/>
        </w:rPr>
        <w:t xml:space="preserve">. </w:t>
      </w:r>
    </w:p>
    <w:p w14:paraId="00000003" w14:textId="77777777" w:rsidR="009B5C40" w:rsidRDefault="009B5C40">
      <w:pPr>
        <w:jc w:val="both"/>
        <w:rPr>
          <w:sz w:val="21"/>
          <w:szCs w:val="21"/>
          <w:highlight w:val="white"/>
        </w:rPr>
      </w:pPr>
    </w:p>
    <w:p w14:paraId="00000004" w14:textId="77777777" w:rsidR="009B5C40" w:rsidRDefault="000B6BD9">
      <w:pPr>
        <w:jc w:val="both"/>
        <w:rPr>
          <w:sz w:val="21"/>
          <w:szCs w:val="21"/>
          <w:highlight w:val="white"/>
        </w:rPr>
      </w:pPr>
      <w:r>
        <w:rPr>
          <w:highlight w:val="white"/>
        </w:rPr>
        <w:t>Программа проекта охватывала три возрастные категории: школьников, студентов и взрослых. Для подростков</w:t>
      </w:r>
      <w:r>
        <w:rPr>
          <w:highlight w:val="white"/>
        </w:rPr>
        <w:t xml:space="preserve"> были запущены всероссийский интерактивный урок </w:t>
      </w:r>
      <w:hyperlink r:id="rId5">
        <w:r>
          <w:rPr>
            <w:color w:val="1155CC"/>
            <w:highlight w:val="white"/>
            <w:u w:val="single"/>
          </w:rPr>
          <w:t>«Три подарка для Волги»</w:t>
        </w:r>
      </w:hyperlink>
      <w:r>
        <w:rPr>
          <w:highlight w:val="white"/>
        </w:rPr>
        <w:t xml:space="preserve"> и </w:t>
      </w:r>
      <w:hyperlink r:id="rId6">
        <w:r>
          <w:rPr>
            <w:color w:val="1155CC"/>
            <w:highlight w:val="white"/>
            <w:u w:val="single"/>
          </w:rPr>
          <w:t>конкурс-</w:t>
        </w:r>
        <w:proofErr w:type="spellStart"/>
        <w:r>
          <w:rPr>
            <w:color w:val="1155CC"/>
            <w:highlight w:val="white"/>
            <w:u w:val="single"/>
          </w:rPr>
          <w:t>плоггинг</w:t>
        </w:r>
        <w:proofErr w:type="spellEnd"/>
        <w:r>
          <w:rPr>
            <w:color w:val="1155CC"/>
            <w:highlight w:val="white"/>
            <w:u w:val="single"/>
          </w:rPr>
          <w:t xml:space="preserve"> «Живая Волга»</w:t>
        </w:r>
      </w:hyperlink>
      <w:r>
        <w:rPr>
          <w:highlight w:val="white"/>
        </w:rPr>
        <w:t xml:space="preserve"> на бере</w:t>
      </w:r>
      <w:r>
        <w:rPr>
          <w:highlight w:val="white"/>
        </w:rPr>
        <w:t xml:space="preserve">гах водных объектов. Студенты приняли участие в </w:t>
      </w:r>
      <w:hyperlink r:id="rId7">
        <w:r>
          <w:rPr>
            <w:color w:val="1155CC"/>
            <w:highlight w:val="white"/>
            <w:u w:val="single"/>
          </w:rPr>
          <w:t>Битве кейсов «Живая Волга»</w:t>
        </w:r>
      </w:hyperlink>
      <w:r>
        <w:rPr>
          <w:highlight w:val="white"/>
        </w:rPr>
        <w:t xml:space="preserve">. Для жителей Поволжья были организованы цифровой квест </w:t>
      </w:r>
      <w:hyperlink r:id="rId8">
        <w:r>
          <w:rPr>
            <w:color w:val="1155CC"/>
            <w:highlight w:val="white"/>
            <w:u w:val="single"/>
          </w:rPr>
          <w:t>«Миссия «Ноль отходов». Живая Волга!»</w:t>
        </w:r>
      </w:hyperlink>
      <w:r>
        <w:rPr>
          <w:highlight w:val="white"/>
        </w:rPr>
        <w:t xml:space="preserve">, три </w:t>
      </w:r>
      <w:proofErr w:type="spellStart"/>
      <w:r>
        <w:rPr>
          <w:highlight w:val="white"/>
        </w:rPr>
        <w:t>экофестиваля</w:t>
      </w:r>
      <w:proofErr w:type="spellEnd"/>
      <w:r>
        <w:rPr>
          <w:highlight w:val="white"/>
        </w:rPr>
        <w:t xml:space="preserve"> и серия акций по сбору вторсырья.</w:t>
      </w:r>
      <w:r>
        <w:rPr>
          <w:sz w:val="21"/>
          <w:szCs w:val="21"/>
          <w:highlight w:val="white"/>
        </w:rPr>
        <w:t xml:space="preserve"> Любой пользователь </w:t>
      </w:r>
      <w:r>
        <w:rPr>
          <w:highlight w:val="white"/>
        </w:rPr>
        <w:t>«</w:t>
      </w:r>
      <w:proofErr w:type="spellStart"/>
      <w:r>
        <w:rPr>
          <w:sz w:val="21"/>
          <w:szCs w:val="21"/>
          <w:highlight w:val="white"/>
        </w:rPr>
        <w:t>Вконтакте</w:t>
      </w:r>
      <w:proofErr w:type="spellEnd"/>
      <w:r>
        <w:rPr>
          <w:highlight w:val="white"/>
        </w:rPr>
        <w:t>»</w:t>
      </w:r>
      <w:r>
        <w:rPr>
          <w:sz w:val="21"/>
          <w:szCs w:val="21"/>
          <w:highlight w:val="white"/>
        </w:rPr>
        <w:t xml:space="preserve"> мог распространить </w:t>
      </w:r>
      <w:proofErr w:type="spellStart"/>
      <w:r>
        <w:rPr>
          <w:sz w:val="21"/>
          <w:szCs w:val="21"/>
          <w:highlight w:val="white"/>
        </w:rPr>
        <w:t>экоманифест</w:t>
      </w:r>
      <w:proofErr w:type="spellEnd"/>
      <w:r>
        <w:rPr>
          <w:sz w:val="21"/>
          <w:szCs w:val="21"/>
          <w:highlight w:val="white"/>
        </w:rPr>
        <w:t xml:space="preserve"> в поддержку Волги в социальной сети при помощ</w:t>
      </w:r>
      <w:r>
        <w:rPr>
          <w:sz w:val="21"/>
          <w:szCs w:val="21"/>
          <w:highlight w:val="white"/>
        </w:rPr>
        <w:t xml:space="preserve">и приложения </w:t>
      </w:r>
      <w:hyperlink r:id="rId9">
        <w:r>
          <w:rPr>
            <w:color w:val="1155CC"/>
            <w:highlight w:val="white"/>
            <w:u w:val="single"/>
          </w:rPr>
          <w:t>«</w:t>
        </w:r>
      </w:hyperlink>
      <w:hyperlink r:id="rId10">
        <w:r>
          <w:rPr>
            <w:color w:val="1155CC"/>
            <w:sz w:val="21"/>
            <w:szCs w:val="21"/>
            <w:highlight w:val="white"/>
            <w:u w:val="single"/>
          </w:rPr>
          <w:t>Разделяй с нами</w:t>
        </w:r>
      </w:hyperlink>
      <w:hyperlink r:id="rId11">
        <w:r>
          <w:rPr>
            <w:color w:val="1155CC"/>
            <w:highlight w:val="white"/>
            <w:u w:val="single"/>
          </w:rPr>
          <w:t>»</w:t>
        </w:r>
      </w:hyperlink>
      <w:r>
        <w:rPr>
          <w:sz w:val="21"/>
          <w:szCs w:val="21"/>
          <w:highlight w:val="white"/>
        </w:rPr>
        <w:t xml:space="preserve">. </w:t>
      </w:r>
    </w:p>
    <w:p w14:paraId="00000005" w14:textId="77777777" w:rsidR="009B5C40" w:rsidRDefault="009B5C40">
      <w:pPr>
        <w:jc w:val="both"/>
        <w:rPr>
          <w:sz w:val="21"/>
          <w:szCs w:val="21"/>
          <w:highlight w:val="white"/>
        </w:rPr>
      </w:pPr>
    </w:p>
    <w:p w14:paraId="00000006" w14:textId="77777777" w:rsidR="009B5C40" w:rsidRDefault="000B6BD9">
      <w:pPr>
        <w:jc w:val="both"/>
      </w:pPr>
      <w:r>
        <w:rPr>
          <w:highlight w:val="white"/>
        </w:rPr>
        <w:t>Урок «Три подарка для Волги» провели</w:t>
      </w:r>
      <w:r>
        <w:t xml:space="preserve"> 1635 педагогов для более 37 тысяч школьников по вс</w:t>
      </w:r>
      <w:r>
        <w:t xml:space="preserve">ей России. В забегах с уборкой прибрежных территорий – </w:t>
      </w:r>
      <w:proofErr w:type="spellStart"/>
      <w:r>
        <w:t>плоггинге</w:t>
      </w:r>
      <w:proofErr w:type="spellEnd"/>
      <w:r>
        <w:t xml:space="preserve"> – приняли участие 6000 школьников совместно с учителями. Более 10 тонн собранного вторсырья было отправлено на переработку. </w:t>
      </w:r>
    </w:p>
    <w:p w14:paraId="00000007" w14:textId="77777777" w:rsidR="009B5C40" w:rsidRDefault="000B6BD9">
      <w:pPr>
        <w:jc w:val="both"/>
      </w:pPr>
      <w:r>
        <w:br/>
        <w:t xml:space="preserve">К Битве кейсов </w:t>
      </w:r>
      <w:r>
        <w:rPr>
          <w:highlight w:val="white"/>
        </w:rPr>
        <w:t>«</w:t>
      </w:r>
      <w:r>
        <w:t>Живая Волга</w:t>
      </w:r>
      <w:r>
        <w:rPr>
          <w:highlight w:val="white"/>
        </w:rPr>
        <w:t>»</w:t>
      </w:r>
      <w:r>
        <w:t xml:space="preserve"> присоединилось 18 студенческих коман</w:t>
      </w:r>
      <w:r>
        <w:t xml:space="preserve">д из 12 российских регионов. Участники разработали 21 проект по решению проблемы загрязнения главной водной артерии страны. Победителем стала команда </w:t>
      </w:r>
      <w:r>
        <w:rPr>
          <w:highlight w:val="white"/>
        </w:rPr>
        <w:t>«</w:t>
      </w:r>
      <w:r>
        <w:t>Экологи</w:t>
      </w:r>
      <w:r>
        <w:rPr>
          <w:highlight w:val="white"/>
        </w:rPr>
        <w:t>»</w:t>
      </w:r>
      <w:r>
        <w:t xml:space="preserve"> </w:t>
      </w:r>
      <w:hyperlink r:id="rId12">
        <w:r>
          <w:t xml:space="preserve">Уфимского государственного нефтяного технического </w:t>
        </w:r>
      </w:hyperlink>
      <w:hyperlink r:id="rId13">
        <w:r>
          <w:t>университет</w:t>
        </w:r>
      </w:hyperlink>
      <w:r>
        <w:t>а. Решения лидеров Битвы кейсов будут рекомендованы администрациям городов, расположенных на берегу Волги.</w:t>
      </w:r>
    </w:p>
    <w:p w14:paraId="00000008" w14:textId="77777777" w:rsidR="009B5C40" w:rsidRDefault="009B5C40">
      <w:pPr>
        <w:jc w:val="both"/>
        <w:rPr>
          <w:sz w:val="21"/>
          <w:szCs w:val="21"/>
          <w:highlight w:val="white"/>
        </w:rPr>
      </w:pPr>
    </w:p>
    <w:p w14:paraId="00000009" w14:textId="77777777" w:rsidR="009B5C40" w:rsidRDefault="000B6BD9">
      <w:pPr>
        <w:jc w:val="both"/>
        <w:rPr>
          <w:highlight w:val="white"/>
        </w:rPr>
      </w:pPr>
      <w:r>
        <w:rPr>
          <w:highlight w:val="white"/>
        </w:rPr>
        <w:t>К цифровому квесту «Миссия «Ноль отходов». Живая Волга!»</w:t>
      </w:r>
      <w:r>
        <w:rPr>
          <w:highlight w:val="white"/>
        </w:rPr>
        <w:t xml:space="preserve">, направленному на снижение личного мусорного следа, присоединился 751 человек. Победитель соревнования выиграл </w:t>
      </w:r>
      <w:proofErr w:type="spellStart"/>
      <w:r>
        <w:rPr>
          <w:highlight w:val="white"/>
        </w:rPr>
        <w:t>электросамокат</w:t>
      </w:r>
      <w:proofErr w:type="spellEnd"/>
      <w:r>
        <w:rPr>
          <w:highlight w:val="white"/>
        </w:rPr>
        <w:t xml:space="preserve">. </w:t>
      </w:r>
    </w:p>
    <w:p w14:paraId="0000000A" w14:textId="77777777" w:rsidR="009B5C40" w:rsidRDefault="009B5C40">
      <w:pPr>
        <w:jc w:val="both"/>
        <w:rPr>
          <w:sz w:val="21"/>
          <w:szCs w:val="21"/>
          <w:highlight w:val="white"/>
        </w:rPr>
      </w:pPr>
    </w:p>
    <w:p w14:paraId="0000000B" w14:textId="77777777" w:rsidR="009B5C40" w:rsidRDefault="000B6BD9">
      <w:pPr>
        <w:jc w:val="both"/>
        <w:rPr>
          <w:highlight w:val="white"/>
        </w:rPr>
      </w:pPr>
      <w:proofErr w:type="spellStart"/>
      <w:r>
        <w:rPr>
          <w:highlight w:val="white"/>
        </w:rPr>
        <w:t>Экофестивали</w:t>
      </w:r>
      <w:proofErr w:type="spellEnd"/>
      <w:r>
        <w:rPr>
          <w:highlight w:val="white"/>
        </w:rPr>
        <w:t xml:space="preserve"> «Живая Волга» и акции по сбору вторсырья прошли в трех городах Поволжья: Казани, Самаре и Нижнем Новгороде. В сто</w:t>
      </w:r>
      <w:r>
        <w:rPr>
          <w:highlight w:val="white"/>
        </w:rPr>
        <w:t xml:space="preserve">лице Татарстана прошел самый масштабный праздник: мероприятия фестиваля длились три дня, в них приняли участие 650 человек. Жители Казани отправили 730 кг вторсырья на переработку. </w:t>
      </w:r>
      <w:r>
        <w:rPr>
          <w:highlight w:val="white"/>
        </w:rPr>
        <w:br/>
        <w:t>Самара стала лидером по количеству собранных на переработку отходов: жител</w:t>
      </w:r>
      <w:r>
        <w:rPr>
          <w:highlight w:val="white"/>
        </w:rPr>
        <w:t xml:space="preserve">и передали около 2,4 тонн вторсырья, сам самарский фестиваль посетили 500 гостей. </w:t>
      </w:r>
      <w:r>
        <w:rPr>
          <w:highlight w:val="white"/>
        </w:rPr>
        <w:br/>
        <w:t xml:space="preserve">В Нижнем Новгороде городской </w:t>
      </w:r>
      <w:proofErr w:type="spellStart"/>
      <w:r>
        <w:rPr>
          <w:highlight w:val="white"/>
        </w:rPr>
        <w:t>экопраздник</w:t>
      </w:r>
      <w:proofErr w:type="spellEnd"/>
      <w:r>
        <w:rPr>
          <w:highlight w:val="white"/>
        </w:rPr>
        <w:t xml:space="preserve"> привлек 300 человек, и 742 кг вторсырья было собрано для дальнейшей переработки в рамках акций. Всего в этом компоненте проекта «Жив</w:t>
      </w:r>
      <w:r>
        <w:rPr>
          <w:highlight w:val="white"/>
        </w:rPr>
        <w:t xml:space="preserve">ая Волга» приняло участие около 1500 человек и 3880 кг вторсырья получило вторую жизнь. </w:t>
      </w:r>
    </w:p>
    <w:p w14:paraId="0000000C" w14:textId="77777777" w:rsidR="009B5C40" w:rsidRDefault="009B5C40">
      <w:pPr>
        <w:jc w:val="both"/>
      </w:pPr>
    </w:p>
    <w:p w14:paraId="0000000D" w14:textId="77777777" w:rsidR="009B5C40" w:rsidRDefault="000B6BD9">
      <w:pPr>
        <w:jc w:val="both"/>
      </w:pPr>
      <w:r>
        <w:lastRenderedPageBreak/>
        <w:t xml:space="preserve">Акцию </w:t>
      </w:r>
      <w:r>
        <w:rPr>
          <w:highlight w:val="white"/>
        </w:rPr>
        <w:t>«</w:t>
      </w:r>
      <w:r>
        <w:t>Живая Волга</w:t>
      </w:r>
      <w:r>
        <w:rPr>
          <w:highlight w:val="white"/>
        </w:rPr>
        <w:t>»</w:t>
      </w:r>
      <w:r>
        <w:t xml:space="preserve"> поддержало 763 пользователя </w:t>
      </w:r>
      <w:r>
        <w:rPr>
          <w:highlight w:val="white"/>
        </w:rPr>
        <w:t>«</w:t>
      </w:r>
      <w:proofErr w:type="spellStart"/>
      <w:r>
        <w:t>Вконтакте</w:t>
      </w:r>
      <w:proofErr w:type="spellEnd"/>
      <w:r>
        <w:rPr>
          <w:highlight w:val="white"/>
        </w:rPr>
        <w:t>»</w:t>
      </w:r>
      <w:r>
        <w:t xml:space="preserve">. В приложении </w:t>
      </w:r>
      <w:hyperlink r:id="rId14">
        <w:r>
          <w:rPr>
            <w:color w:val="1155CC"/>
            <w:highlight w:val="white"/>
            <w:u w:val="single"/>
          </w:rPr>
          <w:t>«</w:t>
        </w:r>
      </w:hyperlink>
      <w:hyperlink r:id="rId15">
        <w:r>
          <w:rPr>
            <w:color w:val="1155CC"/>
            <w:u w:val="single"/>
          </w:rPr>
          <w:t>Р</w:t>
        </w:r>
        <w:r>
          <w:rPr>
            <w:color w:val="1155CC"/>
            <w:u w:val="single"/>
          </w:rPr>
          <w:t>азделяй с нами</w:t>
        </w:r>
      </w:hyperlink>
      <w:hyperlink r:id="rId16">
        <w:r>
          <w:rPr>
            <w:color w:val="1155CC"/>
            <w:highlight w:val="white"/>
            <w:u w:val="single"/>
          </w:rPr>
          <w:t>»</w:t>
        </w:r>
      </w:hyperlink>
      <w:r>
        <w:t xml:space="preserve"> социальной сети они создали короткий </w:t>
      </w:r>
      <w:proofErr w:type="spellStart"/>
      <w:r>
        <w:t>экоманифест</w:t>
      </w:r>
      <w:proofErr w:type="spellEnd"/>
      <w:r>
        <w:t xml:space="preserve">, привлекающий внимание к проблемам реки, и разместили его на своих личных страницах. Между участниками разыграли многоразовые кружки. </w:t>
      </w:r>
    </w:p>
    <w:p w14:paraId="0000000E" w14:textId="77777777" w:rsidR="009B5C40" w:rsidRDefault="009B5C40">
      <w:pPr>
        <w:jc w:val="both"/>
      </w:pPr>
    </w:p>
    <w:p w14:paraId="0000000F" w14:textId="77777777" w:rsidR="009B5C40" w:rsidRDefault="000B6BD9">
      <w:pPr>
        <w:jc w:val="both"/>
      </w:pPr>
      <w:r>
        <w:rPr>
          <w:i/>
        </w:rPr>
        <w:t xml:space="preserve">«Проект </w:t>
      </w:r>
      <w:r>
        <w:rPr>
          <w:i/>
          <w:highlight w:val="white"/>
        </w:rPr>
        <w:t>«</w:t>
      </w:r>
      <w:r>
        <w:rPr>
          <w:i/>
        </w:rPr>
        <w:t>Ж</w:t>
      </w:r>
      <w:r>
        <w:rPr>
          <w:i/>
        </w:rPr>
        <w:t>ивая Волга</w:t>
      </w:r>
      <w:r>
        <w:rPr>
          <w:i/>
          <w:highlight w:val="white"/>
        </w:rPr>
        <w:t>»</w:t>
      </w:r>
      <w:r>
        <w:rPr>
          <w:i/>
        </w:rPr>
        <w:t xml:space="preserve"> – не только про экологическое просвещение и формирование экологической культуры. Это проект о любви к родине и природе. О том, что, когда знаешь, начинаешь любить, а значит, и заботиться»</w:t>
      </w:r>
      <w:r>
        <w:t xml:space="preserve">, – говорит координатор проектов Движения ЭКА </w:t>
      </w:r>
      <w:r>
        <w:rPr>
          <w:b/>
        </w:rPr>
        <w:t xml:space="preserve">Мария </w:t>
      </w:r>
      <w:proofErr w:type="spellStart"/>
      <w:r>
        <w:rPr>
          <w:b/>
        </w:rPr>
        <w:t>Малор</w:t>
      </w:r>
      <w:r>
        <w:rPr>
          <w:b/>
        </w:rPr>
        <w:t>оссиянова</w:t>
      </w:r>
      <w:proofErr w:type="spellEnd"/>
      <w:r>
        <w:t>.</w:t>
      </w:r>
    </w:p>
    <w:p w14:paraId="00000010" w14:textId="77777777" w:rsidR="009B5C40" w:rsidRDefault="009B5C40">
      <w:pPr>
        <w:jc w:val="both"/>
        <w:rPr>
          <w:i/>
        </w:rPr>
      </w:pPr>
    </w:p>
    <w:p w14:paraId="00000011" w14:textId="77777777" w:rsidR="009B5C40" w:rsidRDefault="000B6BD9">
      <w:pPr>
        <w:jc w:val="both"/>
        <w:rPr>
          <w:highlight w:val="white"/>
        </w:rPr>
      </w:pPr>
      <w:r>
        <w:rPr>
          <w:i/>
        </w:rPr>
        <w:t xml:space="preserve">«Сохранение Волги возможно только при согласованных действиях государства, бизнеса, некоммерческих структур и, конечно, всех жителей. </w:t>
      </w:r>
      <w:proofErr w:type="spellStart"/>
      <w:r>
        <w:rPr>
          <w:i/>
          <w:highlight w:val="white"/>
        </w:rPr>
        <w:t>Coca-Cola</w:t>
      </w:r>
      <w:proofErr w:type="spellEnd"/>
      <w:r>
        <w:rPr>
          <w:i/>
          <w:highlight w:val="white"/>
        </w:rPr>
        <w:t xml:space="preserve"> Россия не первый год реализует проект «Живая Волга», чтобы привлечь население страны, и особенно жит</w:t>
      </w:r>
      <w:r>
        <w:rPr>
          <w:i/>
          <w:highlight w:val="white"/>
        </w:rPr>
        <w:t xml:space="preserve">елей Поволжья и </w:t>
      </w:r>
      <w:proofErr w:type="spellStart"/>
      <w:r>
        <w:rPr>
          <w:i/>
          <w:highlight w:val="white"/>
        </w:rPr>
        <w:t>Верхневолжья</w:t>
      </w:r>
      <w:proofErr w:type="spellEnd"/>
      <w:r>
        <w:rPr>
          <w:i/>
          <w:highlight w:val="white"/>
        </w:rPr>
        <w:t xml:space="preserve">, к доступным и простым действиям на благо великой реки. Мы рады, что с каждым годом количество участников проекта растет, а форматы </w:t>
      </w:r>
      <w:proofErr w:type="spellStart"/>
      <w:r>
        <w:rPr>
          <w:i/>
          <w:highlight w:val="white"/>
        </w:rPr>
        <w:t>экопросвещения</w:t>
      </w:r>
      <w:proofErr w:type="spellEnd"/>
      <w:r>
        <w:rPr>
          <w:i/>
          <w:highlight w:val="white"/>
        </w:rPr>
        <w:t xml:space="preserve"> становятся все более разнообразными</w:t>
      </w:r>
      <w:r>
        <w:rPr>
          <w:i/>
        </w:rPr>
        <w:t xml:space="preserve">», </w:t>
      </w:r>
      <w:r>
        <w:t>–</w:t>
      </w:r>
      <w:r>
        <w:rPr>
          <w:i/>
        </w:rPr>
        <w:t xml:space="preserve"> </w:t>
      </w:r>
      <w:r>
        <w:t xml:space="preserve">отмечает </w:t>
      </w:r>
      <w:r>
        <w:rPr>
          <w:b/>
        </w:rPr>
        <w:t>Татьяна Сидельникова</w:t>
      </w:r>
      <w:r>
        <w:t>, региональ</w:t>
      </w:r>
      <w:r>
        <w:t xml:space="preserve">ный руководитель направления устойчивого развития и взаимодействия с местными сообществами </w:t>
      </w:r>
      <w:proofErr w:type="spellStart"/>
      <w:r>
        <w:t>Coca-Cola</w:t>
      </w:r>
      <w:proofErr w:type="spellEnd"/>
      <w:r>
        <w:t xml:space="preserve"> HBC Россия. </w:t>
      </w:r>
      <w:r>
        <w:rPr>
          <w:highlight w:val="white"/>
        </w:rPr>
        <w:t xml:space="preserve"> </w:t>
      </w:r>
    </w:p>
    <w:p w14:paraId="00000012" w14:textId="77777777" w:rsidR="009B5C40" w:rsidRDefault="009B5C40">
      <w:pPr>
        <w:jc w:val="both"/>
        <w:rPr>
          <w:highlight w:val="white"/>
        </w:rPr>
      </w:pPr>
    </w:p>
    <w:p w14:paraId="00000013" w14:textId="77777777" w:rsidR="009B5C40" w:rsidRDefault="000B6BD9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Проблематика</w:t>
      </w:r>
    </w:p>
    <w:p w14:paraId="00000014" w14:textId="77777777" w:rsidR="009B5C40" w:rsidRDefault="000B6BD9">
      <w:pPr>
        <w:spacing w:before="240" w:after="240" w:line="240" w:lineRule="auto"/>
        <w:jc w:val="both"/>
        <w:rPr>
          <w:sz w:val="18"/>
          <w:szCs w:val="18"/>
        </w:rPr>
      </w:pPr>
      <w:r>
        <w:rPr>
          <w:sz w:val="18"/>
          <w:szCs w:val="18"/>
          <w:highlight w:val="white"/>
        </w:rPr>
        <w:t>В бассейне Волги проживает более 40% населения России, сосредоточено около 45% промышленного и 50% сельскохозяйственного произв</w:t>
      </w:r>
      <w:r>
        <w:rPr>
          <w:sz w:val="18"/>
          <w:szCs w:val="18"/>
          <w:highlight w:val="white"/>
        </w:rPr>
        <w:t xml:space="preserve">одства. Такая антропогенная нагрузка на земли бассейна привела к катастрофическому состоянию экосистемы Волги. Загрязняющие вещества, </w:t>
      </w:r>
      <w:proofErr w:type="spellStart"/>
      <w:r>
        <w:rPr>
          <w:sz w:val="18"/>
          <w:szCs w:val="18"/>
          <w:highlight w:val="white"/>
        </w:rPr>
        <w:t>микропластик</w:t>
      </w:r>
      <w:proofErr w:type="spellEnd"/>
      <w:r>
        <w:rPr>
          <w:sz w:val="18"/>
          <w:szCs w:val="18"/>
          <w:highlight w:val="white"/>
        </w:rPr>
        <w:t xml:space="preserve"> и бытовые отходы прибрежных зон попадают в ручьи, притоки и русло реки. Из-за изменения ландшафта Волги ее те</w:t>
      </w:r>
      <w:r>
        <w:rPr>
          <w:sz w:val="18"/>
          <w:szCs w:val="18"/>
          <w:highlight w:val="white"/>
        </w:rPr>
        <w:t xml:space="preserve">чение стало медленным, поэтому река больше не может очиститься самостоятельно. </w:t>
      </w:r>
    </w:p>
    <w:p w14:paraId="00000015" w14:textId="77777777" w:rsidR="009B5C40" w:rsidRDefault="000B6BD9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Справка</w:t>
      </w:r>
    </w:p>
    <w:p w14:paraId="00000016" w14:textId="77777777" w:rsidR="009B5C40" w:rsidRDefault="000B6BD9">
      <w:pPr>
        <w:spacing w:before="240" w:after="240" w:line="240" w:lineRule="auto"/>
        <w:jc w:val="both"/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C 2006 года компания </w:t>
      </w:r>
      <w:proofErr w:type="spellStart"/>
      <w:r>
        <w:rPr>
          <w:sz w:val="18"/>
          <w:szCs w:val="18"/>
          <w:highlight w:val="white"/>
        </w:rPr>
        <w:t>Coca-Cola</w:t>
      </w:r>
      <w:proofErr w:type="spellEnd"/>
      <w:r>
        <w:rPr>
          <w:sz w:val="18"/>
          <w:szCs w:val="18"/>
          <w:highlight w:val="white"/>
        </w:rPr>
        <w:t xml:space="preserve"> Россия реализует широкомасштабный проект «Живая Волга». Его основная цель </w:t>
      </w:r>
      <w:r>
        <w:rPr>
          <w:sz w:val="18"/>
          <w:szCs w:val="18"/>
        </w:rPr>
        <w:t>–</w:t>
      </w:r>
      <w:r>
        <w:rPr>
          <w:sz w:val="18"/>
          <w:szCs w:val="18"/>
          <w:highlight w:val="white"/>
        </w:rPr>
        <w:t xml:space="preserve"> объединить усилия местных жителей, представителей государственных структур, бизнеса и неправительственных организаций для сохранения природного богатства Волги и ее прибрежных территорий. В рамках проекта ежегодно проводятся природоохранные и просветитель</w:t>
      </w:r>
      <w:r>
        <w:rPr>
          <w:sz w:val="18"/>
          <w:szCs w:val="18"/>
          <w:highlight w:val="white"/>
        </w:rPr>
        <w:t xml:space="preserve">ские акции в волжских городах. В них приняли участие более 80 тысяч человек, которые очистили 65 км береговой линии, собрав более 90 тонн мусора. Проект также включает тематические </w:t>
      </w:r>
      <w:proofErr w:type="spellStart"/>
      <w:r>
        <w:rPr>
          <w:sz w:val="18"/>
          <w:szCs w:val="18"/>
          <w:highlight w:val="white"/>
        </w:rPr>
        <w:t>экоуроки</w:t>
      </w:r>
      <w:proofErr w:type="spellEnd"/>
      <w:r>
        <w:fldChar w:fldCharType="begin"/>
      </w:r>
      <w:r>
        <w:instrText xml:space="preserve"> HYPERLINK "http://livingvolga.ru/" \h </w:instrText>
      </w:r>
      <w:r>
        <w:fldChar w:fldCharType="separate"/>
      </w:r>
      <w:r>
        <w:rPr>
          <w:sz w:val="18"/>
          <w:szCs w:val="18"/>
          <w:highlight w:val="white"/>
        </w:rPr>
        <w:t xml:space="preserve"> </w:t>
      </w:r>
      <w:r>
        <w:rPr>
          <w:sz w:val="18"/>
          <w:szCs w:val="18"/>
          <w:highlight w:val="white"/>
        </w:rPr>
        <w:fldChar w:fldCharType="end"/>
      </w:r>
      <w:hyperlink r:id="rId17">
        <w:r>
          <w:rPr>
            <w:sz w:val="18"/>
            <w:szCs w:val="18"/>
            <w:highlight w:val="white"/>
            <w:u w:val="single"/>
          </w:rPr>
          <w:t>«День Волги»</w:t>
        </w:r>
      </w:hyperlink>
      <w:r>
        <w:rPr>
          <w:sz w:val="18"/>
          <w:szCs w:val="18"/>
          <w:highlight w:val="white"/>
        </w:rPr>
        <w:t>,</w:t>
      </w:r>
      <w:hyperlink r:id="rId18">
        <w:r>
          <w:rPr>
            <w:sz w:val="18"/>
            <w:szCs w:val="18"/>
            <w:highlight w:val="white"/>
          </w:rPr>
          <w:t xml:space="preserve"> </w:t>
        </w:r>
      </w:hyperlink>
      <w:hyperlink r:id="rId19">
        <w:r>
          <w:rPr>
            <w:sz w:val="18"/>
            <w:szCs w:val="18"/>
            <w:highlight w:val="white"/>
            <w:u w:val="single"/>
          </w:rPr>
          <w:t>«Живая волга»</w:t>
        </w:r>
      </w:hyperlink>
      <w:r>
        <w:t xml:space="preserve">, </w:t>
      </w:r>
      <w:hyperlink r:id="rId20">
        <w:r>
          <w:rPr>
            <w:sz w:val="18"/>
            <w:szCs w:val="18"/>
            <w:highlight w:val="white"/>
            <w:u w:val="single"/>
          </w:rPr>
          <w:t>«Сохраним Волгу»</w:t>
        </w:r>
      </w:hyperlink>
      <w:r>
        <w:rPr>
          <w:sz w:val="18"/>
          <w:szCs w:val="18"/>
          <w:highlight w:val="white"/>
        </w:rPr>
        <w:t xml:space="preserve"> и </w:t>
      </w:r>
      <w:hyperlink r:id="rId21">
        <w:r>
          <w:rPr>
            <w:sz w:val="18"/>
            <w:szCs w:val="18"/>
            <w:highlight w:val="white"/>
            <w:u w:val="single"/>
          </w:rPr>
          <w:t>«Три подарка для Волги»</w:t>
        </w:r>
      </w:hyperlink>
      <w:r>
        <w:rPr>
          <w:sz w:val="18"/>
          <w:szCs w:val="18"/>
          <w:highlight w:val="white"/>
        </w:rPr>
        <w:t>, которые посетили 100 тысяч школьников.</w:t>
      </w:r>
    </w:p>
    <w:p w14:paraId="00000017" w14:textId="77777777" w:rsidR="009B5C40" w:rsidRDefault="000B6BD9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Контактная информация</w:t>
      </w:r>
    </w:p>
    <w:p w14:paraId="00000018" w14:textId="77777777" w:rsidR="009B5C40" w:rsidRDefault="009B5C40">
      <w:pPr>
        <w:spacing w:line="240" w:lineRule="auto"/>
        <w:jc w:val="both"/>
        <w:rPr>
          <w:b/>
          <w:sz w:val="18"/>
          <w:szCs w:val="18"/>
        </w:rPr>
      </w:pPr>
    </w:p>
    <w:p w14:paraId="00000019" w14:textId="77777777" w:rsidR="009B5C40" w:rsidRDefault="000B6BD9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Мария </w:t>
      </w:r>
      <w:proofErr w:type="spellStart"/>
      <w:r>
        <w:rPr>
          <w:sz w:val="18"/>
          <w:szCs w:val="18"/>
        </w:rPr>
        <w:t>Малороссиянова</w:t>
      </w:r>
      <w:proofErr w:type="spellEnd"/>
      <w:r>
        <w:rPr>
          <w:sz w:val="18"/>
          <w:szCs w:val="18"/>
        </w:rPr>
        <w:t xml:space="preserve">, координатор фестиваля </w:t>
      </w:r>
      <w:r>
        <w:rPr>
          <w:sz w:val="18"/>
          <w:szCs w:val="18"/>
          <w:highlight w:val="white"/>
        </w:rPr>
        <w:t>«</w:t>
      </w:r>
      <w:r>
        <w:rPr>
          <w:sz w:val="18"/>
          <w:szCs w:val="18"/>
        </w:rPr>
        <w:t>Живая Волга</w:t>
      </w:r>
      <w:r>
        <w:rPr>
          <w:sz w:val="18"/>
          <w:szCs w:val="18"/>
          <w:highlight w:val="white"/>
        </w:rPr>
        <w:t>»</w:t>
      </w:r>
    </w:p>
    <w:p w14:paraId="0000001A" w14:textId="77777777" w:rsidR="009B5C40" w:rsidRPr="000B6BD9" w:rsidRDefault="000B6BD9">
      <w:pPr>
        <w:spacing w:line="240" w:lineRule="auto"/>
        <w:jc w:val="both"/>
        <w:rPr>
          <w:sz w:val="18"/>
          <w:szCs w:val="18"/>
          <w:shd w:val="clear" w:color="auto" w:fill="F8F8F8"/>
          <w:lang w:val="en-US"/>
        </w:rPr>
      </w:pPr>
      <w:r w:rsidRPr="000B6BD9">
        <w:rPr>
          <w:sz w:val="18"/>
          <w:szCs w:val="18"/>
          <w:lang w:val="en-US"/>
        </w:rPr>
        <w:t xml:space="preserve">Email: </w:t>
      </w:r>
      <w:hyperlink r:id="rId22">
        <w:r w:rsidRPr="000B6BD9">
          <w:rPr>
            <w:sz w:val="18"/>
            <w:szCs w:val="18"/>
            <w:u w:val="single"/>
            <w:shd w:val="clear" w:color="auto" w:fill="F8F8F8"/>
            <w:lang w:val="en-US"/>
          </w:rPr>
          <w:t>m.malorossiyanova@eca-planet.com</w:t>
        </w:r>
      </w:hyperlink>
    </w:p>
    <w:p w14:paraId="0000001B" w14:textId="77777777" w:rsidR="009B5C40" w:rsidRDefault="000B6BD9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Тел.: </w:t>
      </w:r>
      <w:r>
        <w:rPr>
          <w:sz w:val="18"/>
          <w:szCs w:val="18"/>
          <w:highlight w:val="white"/>
        </w:rPr>
        <w:t>+7-962-362-65-68</w:t>
      </w:r>
    </w:p>
    <w:p w14:paraId="0000001C" w14:textId="77777777" w:rsidR="009B5C40" w:rsidRDefault="009B5C40"/>
    <w:sectPr w:rsidR="009B5C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40"/>
    <w:rsid w:val="000B6BD9"/>
    <w:rsid w:val="009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3715"/>
  <w15:docId w15:val="{CCCAB121-3745-49D4-831A-65BD1507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sion-zero-waste.ru/game/konkurs/usloviya-konkursa-igry-missiya-nol-othodov-zhivaya-volga/" TargetMode="External"/><Relationship Id="rId13" Type="http://schemas.openxmlformats.org/officeDocument/2006/relationships/hyperlink" Target="https://vk.com/ruoil" TargetMode="External"/><Relationship Id="rId18" Type="http://schemas.openxmlformats.org/officeDocument/2006/relationships/hyperlink" Target="https://ecoclass.me/lk/lessons/1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agebcygnmb2ahfnf1a9v.xn--p1ai/" TargetMode="External"/><Relationship Id="rId7" Type="http://schemas.openxmlformats.org/officeDocument/2006/relationships/hyperlink" Target="https://xn----8sbagbgjjshju2b9a3lvc.xn--p1ai/" TargetMode="External"/><Relationship Id="rId12" Type="http://schemas.openxmlformats.org/officeDocument/2006/relationships/hyperlink" Target="https://vk.com/ruoil" TargetMode="External"/><Relationship Id="rId17" Type="http://schemas.openxmlformats.org/officeDocument/2006/relationships/hyperlink" Target="http://livingvolg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pp7645683" TargetMode="External"/><Relationship Id="rId20" Type="http://schemas.openxmlformats.org/officeDocument/2006/relationships/hyperlink" Target="http://xn--80aedsqefgfoj8aq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j1aaidmgm.xn--80aagebcygnmb2ahfnf1a9v.xn--p1ai/" TargetMode="External"/><Relationship Id="rId11" Type="http://schemas.openxmlformats.org/officeDocument/2006/relationships/hyperlink" Target="https://vk.com/app764568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xn--80aagebcygnmb2ahfnf1a9v.xn--p1ai/" TargetMode="External"/><Relationship Id="rId15" Type="http://schemas.openxmlformats.org/officeDocument/2006/relationships/hyperlink" Target="https://vk.com/app764568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app7645683" TargetMode="External"/><Relationship Id="rId19" Type="http://schemas.openxmlformats.org/officeDocument/2006/relationships/hyperlink" Target="https://ecoclass.me/lk/lessons/11/" TargetMode="External"/><Relationship Id="rId4" Type="http://schemas.openxmlformats.org/officeDocument/2006/relationships/hyperlink" Target="https://ecamir.ru/" TargetMode="External"/><Relationship Id="rId9" Type="http://schemas.openxmlformats.org/officeDocument/2006/relationships/hyperlink" Target="https://vk.com/app7645683" TargetMode="External"/><Relationship Id="rId14" Type="http://schemas.openxmlformats.org/officeDocument/2006/relationships/hyperlink" Target="https://vk.com/app7645683" TargetMode="External"/><Relationship Id="rId22" Type="http://schemas.openxmlformats.org/officeDocument/2006/relationships/hyperlink" Target="mailto:m.malorossiyanova@eca-pla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Ksana</cp:lastModifiedBy>
  <cp:revision>2</cp:revision>
  <dcterms:created xsi:type="dcterms:W3CDTF">2021-07-14T14:49:00Z</dcterms:created>
  <dcterms:modified xsi:type="dcterms:W3CDTF">2021-07-14T14:50:00Z</dcterms:modified>
</cp:coreProperties>
</file>