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2D08B0" w:rsidTr="00BB53D2">
        <w:tc>
          <w:tcPr>
            <w:tcW w:w="5571" w:type="dxa"/>
            <w:shd w:val="clear" w:color="auto" w:fill="auto"/>
          </w:tcPr>
          <w:p w:rsidR="002D08B0" w:rsidRDefault="00387765" w:rsidP="00BB53D2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pict>
                <v:rect id="Надпись 4" o:spid="_x0000_s1026" style="position:absolute;left:0;text-align:left;margin-left:-22.35pt;margin-top:1.1pt;width:505.15pt;height:114.6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" filled="f" stroked="f" strokeweight=".5pt">
                  <v:textbox>
                    <w:txbxContent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Тел./ факс: +7 (47131) 4-95-41,</w:t>
                        </w:r>
                      </w:p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-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4">
                          <w:r>
                            <w:rPr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2D08B0" w:rsidRDefault="00387765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-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5">
                          <w:r w:rsidR="002D08B0">
                            <w:rPr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  <w:r w:rsidR="002D08B0"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362EB0" wp14:editId="3BAA1564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2D08B0" w:rsidRDefault="002D08B0" w:rsidP="00BB53D2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2D08B0" w:rsidRDefault="002D08B0" w:rsidP="002D08B0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2D08B0" w:rsidRPr="005745A7" w:rsidRDefault="002D08B0" w:rsidP="002D08B0">
      <w:pPr>
        <w:spacing w:before="80" w:after="80"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  <w:r w:rsidRPr="005745A7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ПРЕСС-РЕЛИЗ</w:t>
      </w:r>
    </w:p>
    <w:p w:rsidR="002D08B0" w:rsidRPr="002D08B0" w:rsidRDefault="006F774E" w:rsidP="002D08B0">
      <w:pPr>
        <w:spacing w:after="80" w:line="218" w:lineRule="auto"/>
        <w:ind w:right="1503" w:hanging="11"/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23</w:t>
      </w:r>
      <w:r w:rsidR="001D2F03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.07</w:t>
      </w:r>
      <w:r w:rsidR="002D08B0" w:rsidRPr="005745A7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.2021</w:t>
      </w:r>
    </w:p>
    <w:p w:rsidR="006F774E" w:rsidRDefault="006F774E" w:rsidP="006F774E">
      <w:pPr>
        <w:pStyle w:val="1"/>
        <w:spacing w:before="28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Trebuchet MS" w:hAnsi="Trebuchet MS" w:cs="Calibri"/>
          <w:b/>
          <w:bCs/>
          <w:color w:val="404040"/>
        </w:rPr>
        <w:t xml:space="preserve">Численность строительно-монтажного персонала на площадке Курской АЭС-2 в июле составила почти 6,5 </w:t>
      </w:r>
      <w:proofErr w:type="spellStart"/>
      <w:r>
        <w:rPr>
          <w:rStyle w:val="normalchar"/>
          <w:rFonts w:ascii="Trebuchet MS" w:hAnsi="Trebuchet MS" w:cs="Calibri"/>
          <w:b/>
          <w:bCs/>
          <w:color w:val="404040"/>
        </w:rPr>
        <w:t>тыс</w:t>
      </w:r>
      <w:proofErr w:type="spellEnd"/>
      <w:r>
        <w:rPr>
          <w:rStyle w:val="normalchar"/>
          <w:rFonts w:ascii="Trebuchet MS" w:hAnsi="Trebuchet MS" w:cs="Calibri"/>
          <w:b/>
          <w:bCs/>
          <w:color w:val="404040"/>
        </w:rPr>
        <w:t xml:space="preserve"> человек</w:t>
      </w:r>
    </w:p>
    <w:p w:rsidR="006F774E" w:rsidRDefault="006F774E" w:rsidP="006F774E">
      <w:pPr>
        <w:pStyle w:val="1"/>
        <w:spacing w:before="0" w:beforeAutospacing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F774E" w:rsidRPr="00387765" w:rsidRDefault="006F774E" w:rsidP="006F774E">
      <w:pPr>
        <w:pStyle w:val="1"/>
        <w:spacing w:before="0" w:beforeAutospacing="0" w:afterAutospacing="0" w:line="240" w:lineRule="atLeast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387765">
        <w:rPr>
          <w:rStyle w:val="normalchar"/>
          <w:rFonts w:ascii="Trebuchet MS" w:hAnsi="Trebuchet MS" w:cs="Calibri"/>
          <w:color w:val="404040" w:themeColor="text1" w:themeTint="BF"/>
        </w:rPr>
        <w:t>В сооружении инновационных энергоблоков ВВЭР-ТОИ Курской АЭС-2 на сегодняшний день участвуют 6480 человек. Работы выполняют 24 подрядные организации.</w:t>
      </w:r>
    </w:p>
    <w:p w:rsidR="006F774E" w:rsidRPr="00387765" w:rsidRDefault="006F774E" w:rsidP="006F774E">
      <w:pPr>
        <w:pStyle w:val="1"/>
        <w:spacing w:before="0" w:beforeAutospacing="0" w:afterAutospacing="0" w:line="240" w:lineRule="atLeast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387765">
        <w:rPr>
          <w:rStyle w:val="normalchar"/>
          <w:rFonts w:ascii="Trebuchet MS" w:hAnsi="Trebuchet MS" w:cs="Calibri"/>
          <w:color w:val="404040" w:themeColor="text1" w:themeTint="BF"/>
        </w:rPr>
        <w:t xml:space="preserve">Ход работ на самой масштабной на сегодняшний день в стране стройке проконтролировали генеральный директор </w:t>
      </w:r>
      <w:proofErr w:type="spellStart"/>
      <w:r w:rsidRPr="00387765">
        <w:rPr>
          <w:rStyle w:val="normalchar"/>
          <w:rFonts w:ascii="Trebuchet MS" w:hAnsi="Trebuchet MS" w:cs="Calibri"/>
          <w:color w:val="404040" w:themeColor="text1" w:themeTint="BF"/>
        </w:rPr>
        <w:t>Госкорпорации</w:t>
      </w:r>
      <w:proofErr w:type="spellEnd"/>
      <w:r w:rsidRPr="00387765">
        <w:rPr>
          <w:rStyle w:val="normalchar"/>
          <w:rFonts w:ascii="Trebuchet MS" w:hAnsi="Trebuchet MS" w:cs="Calibri"/>
          <w:color w:val="404040" w:themeColor="text1" w:themeTint="BF"/>
        </w:rPr>
        <w:t xml:space="preserve"> «Росатом» Алексей Лихачев, первый заместитель генерального директора по атомной энергетике </w:t>
      </w:r>
      <w:proofErr w:type="spellStart"/>
      <w:r w:rsidRPr="00387765">
        <w:rPr>
          <w:rStyle w:val="normalchar"/>
          <w:rFonts w:ascii="Trebuchet MS" w:hAnsi="Trebuchet MS" w:cs="Calibri"/>
          <w:color w:val="404040" w:themeColor="text1" w:themeTint="BF"/>
        </w:rPr>
        <w:t>Госкорпорации</w:t>
      </w:r>
      <w:proofErr w:type="spellEnd"/>
      <w:r w:rsidRPr="00387765">
        <w:rPr>
          <w:rStyle w:val="normalchar"/>
          <w:rFonts w:ascii="Trebuchet MS" w:hAnsi="Trebuchet MS" w:cs="Calibri"/>
          <w:color w:val="404040" w:themeColor="text1" w:themeTint="BF"/>
        </w:rPr>
        <w:t xml:space="preserve"> «Росатом» - президент АО АСЭ Александр Локшин и генеральный директор АО «Концерн Росэнергоатом» – первый вице-президент по сооружению АЭС АО АСЭ Андрей Петров.</w:t>
      </w:r>
    </w:p>
    <w:p w:rsidR="006F774E" w:rsidRPr="00387765" w:rsidRDefault="006F774E" w:rsidP="006F774E">
      <w:pPr>
        <w:pStyle w:val="1"/>
        <w:spacing w:before="0" w:beforeAutospacing="0" w:afterAutospacing="0" w:line="240" w:lineRule="atLeast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387765">
        <w:rPr>
          <w:rStyle w:val="normalchar"/>
          <w:rFonts w:ascii="Trebuchet MS" w:hAnsi="Trebuchet MS" w:cs="Calibri"/>
          <w:color w:val="404040" w:themeColor="text1" w:themeTint="BF"/>
        </w:rPr>
        <w:t>«Исходя из главной цели Росатома – устойчивого развития, для атомной промышленности курская площадка имеет стратегическое значение. Здесь отрабатываются технологии, решения, которые будем тиражировать на зарубежные стройки, – отметил в ходе визита </w:t>
      </w:r>
      <w:r w:rsidRPr="00387765">
        <w:rPr>
          <w:rStyle w:val="normalchar"/>
          <w:rFonts w:ascii="Trebuchet MS" w:hAnsi="Trebuchet MS" w:cs="Calibri"/>
          <w:b/>
          <w:bCs/>
          <w:color w:val="404040" w:themeColor="text1" w:themeTint="BF"/>
        </w:rPr>
        <w:t>Алексей Лихачев</w:t>
      </w:r>
      <w:r w:rsidRPr="00387765">
        <w:rPr>
          <w:rStyle w:val="normalchar"/>
          <w:rFonts w:ascii="Trebuchet MS" w:hAnsi="Trebuchet MS" w:cs="Calibri"/>
          <w:color w:val="404040" w:themeColor="text1" w:themeTint="BF"/>
        </w:rPr>
        <w:t xml:space="preserve">. – Но, что еще важно для нас, как государственной корпорации, - это интересы людей. Замещающие мощности обеспечат </w:t>
      </w:r>
      <w:proofErr w:type="spellStart"/>
      <w:r w:rsidRPr="00387765">
        <w:rPr>
          <w:rStyle w:val="normalchar"/>
          <w:rFonts w:ascii="Trebuchet MS" w:hAnsi="Trebuchet MS" w:cs="Calibri"/>
          <w:color w:val="404040" w:themeColor="text1" w:themeTint="BF"/>
        </w:rPr>
        <w:t>энергобезопасность</w:t>
      </w:r>
      <w:proofErr w:type="spellEnd"/>
      <w:r w:rsidRPr="00387765">
        <w:rPr>
          <w:rStyle w:val="normalchar"/>
          <w:rFonts w:ascii="Trebuchet MS" w:hAnsi="Trebuchet MS" w:cs="Calibri"/>
          <w:color w:val="404040" w:themeColor="text1" w:themeTint="BF"/>
        </w:rPr>
        <w:t xml:space="preserve"> Центрального федерального округа, а это свыше 39 миллионов человек».</w:t>
      </w:r>
      <w:bookmarkStart w:id="0" w:name="_GoBack"/>
      <w:bookmarkEnd w:id="0"/>
    </w:p>
    <w:p w:rsidR="006F774E" w:rsidRPr="00387765" w:rsidRDefault="006F774E" w:rsidP="006F774E">
      <w:pPr>
        <w:pStyle w:val="1"/>
        <w:spacing w:before="0" w:beforeAutospacing="0" w:afterAutospacing="0" w:line="240" w:lineRule="atLeast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387765">
        <w:rPr>
          <w:rStyle w:val="normalchar"/>
          <w:rFonts w:ascii="Trebuchet MS" w:hAnsi="Trebuchet MS" w:cs="Calibri"/>
          <w:color w:val="404040" w:themeColor="text1" w:themeTint="BF"/>
        </w:rPr>
        <w:t>Сейчас на сооружении станции замещения выполняются работы на 94 объектах, ключевые из них – здания реактора и турбины, вспомогательные реакторные здания, здания электроснабжения нормальной эксплуатации, комплекс гидротехнических сооружений энергоблоков № 1 и № 2.</w:t>
      </w:r>
    </w:p>
    <w:p w:rsidR="006F774E" w:rsidRPr="00387765" w:rsidRDefault="006F774E" w:rsidP="006F774E">
      <w:pPr>
        <w:pStyle w:val="1"/>
        <w:spacing w:before="0" w:beforeAutospacing="0" w:afterAutospacing="0" w:line="240" w:lineRule="atLeast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387765">
        <w:rPr>
          <w:rStyle w:val="normalchar"/>
          <w:rFonts w:ascii="Trebuchet MS" w:hAnsi="Trebuchet MS" w:cs="Calibri"/>
          <w:color w:val="404040" w:themeColor="text1" w:themeTint="BF"/>
        </w:rPr>
        <w:t>«Стройка набирает темп: увеличивается количество объектов сооружения, растёт потребность в рабочей силе, развивается инфраструктура. Увеличение инвестиций дает возможность решать и множество сопутствующих задач, в том числе, социального плана», – отметил директор Курской АЭС </w:t>
      </w:r>
      <w:r w:rsidRPr="00387765">
        <w:rPr>
          <w:rStyle w:val="normalchar"/>
          <w:rFonts w:ascii="Trebuchet MS" w:hAnsi="Trebuchet MS" w:cs="Calibri"/>
          <w:b/>
          <w:bCs/>
          <w:color w:val="404040" w:themeColor="text1" w:themeTint="BF"/>
        </w:rPr>
        <w:t>Вячеслав Федюкин</w:t>
      </w:r>
      <w:r w:rsidRPr="00387765">
        <w:rPr>
          <w:rStyle w:val="normalchar"/>
          <w:rFonts w:ascii="Trebuchet MS" w:hAnsi="Trebuchet MS" w:cs="Calibri"/>
          <w:color w:val="404040" w:themeColor="text1" w:themeTint="BF"/>
        </w:rPr>
        <w:t>.</w:t>
      </w:r>
    </w:p>
    <w:p w:rsidR="006F774E" w:rsidRPr="00387765" w:rsidRDefault="006F774E" w:rsidP="006F774E">
      <w:pPr>
        <w:pStyle w:val="1"/>
        <w:spacing w:before="0" w:beforeAutospacing="0" w:afterAutospacing="0" w:line="240" w:lineRule="atLeast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387765">
        <w:rPr>
          <w:rStyle w:val="normalchar"/>
          <w:rFonts w:ascii="Trebuchet MS" w:hAnsi="Trebuchet MS" w:cs="Calibri"/>
          <w:color w:val="404040" w:themeColor="text1" w:themeTint="BF"/>
        </w:rPr>
        <w:t xml:space="preserve">Строители доложили руководителям отрасли и дивизиона о ходе выполнения годовых заданий. На сегодня выполнено 5 ключевых событий и 3 государственных задания. Всего в 2021 году на энергоблоках № 1 и № 2 запланировано выполнить 15 ключевых событий, в том числе 5 </w:t>
      </w:r>
      <w:proofErr w:type="spellStart"/>
      <w:r w:rsidRPr="00387765">
        <w:rPr>
          <w:rStyle w:val="normalchar"/>
          <w:rFonts w:ascii="Trebuchet MS" w:hAnsi="Trebuchet MS" w:cs="Calibri"/>
          <w:color w:val="404040" w:themeColor="text1" w:themeTint="BF"/>
        </w:rPr>
        <w:t>госзаданий</w:t>
      </w:r>
      <w:proofErr w:type="spellEnd"/>
      <w:r w:rsidRPr="00387765">
        <w:rPr>
          <w:rStyle w:val="normalchar"/>
          <w:rFonts w:ascii="Trebuchet MS" w:hAnsi="Trebuchet MS" w:cs="Calibri"/>
          <w:color w:val="404040" w:themeColor="text1" w:themeTint="BF"/>
        </w:rPr>
        <w:t>. Сейчас работы идут в графике.</w:t>
      </w:r>
    </w:p>
    <w:p w:rsidR="006F774E" w:rsidRPr="00387765" w:rsidRDefault="006F774E" w:rsidP="006F774E">
      <w:pPr>
        <w:pStyle w:val="1"/>
        <w:spacing w:before="0" w:beforeAutospacing="0" w:afterAutospacing="0" w:line="240" w:lineRule="atLeast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387765">
        <w:rPr>
          <w:rStyle w:val="normalchar"/>
          <w:rFonts w:ascii="Trebuchet MS" w:hAnsi="Trebuchet MS" w:cs="Calibri"/>
          <w:color w:val="404040" w:themeColor="text1" w:themeTint="BF"/>
        </w:rPr>
        <w:t>«Одно из государственных заданий текущего года – достичь готовности объекта двухблочной Курской АЭС-2 в объеме 37,3 процента. За первое полугодие строители при плане 29,61 достигли показателя в 30 процентов», – рассказал вице-президент – директор по сооружению Курской АЭС АО «АСЭ» </w:t>
      </w:r>
      <w:r w:rsidRPr="00387765">
        <w:rPr>
          <w:rStyle w:val="normalchar"/>
          <w:rFonts w:ascii="Trebuchet MS" w:hAnsi="Trebuchet MS" w:cs="Calibri"/>
          <w:b/>
          <w:bCs/>
          <w:color w:val="404040" w:themeColor="text1" w:themeTint="BF"/>
        </w:rPr>
        <w:t xml:space="preserve">Олег </w:t>
      </w:r>
      <w:proofErr w:type="spellStart"/>
      <w:r w:rsidRPr="00387765">
        <w:rPr>
          <w:rStyle w:val="normalchar"/>
          <w:rFonts w:ascii="Trebuchet MS" w:hAnsi="Trebuchet MS" w:cs="Calibri"/>
          <w:b/>
          <w:bCs/>
          <w:color w:val="404040" w:themeColor="text1" w:themeTint="BF"/>
        </w:rPr>
        <w:t>Шперле</w:t>
      </w:r>
      <w:proofErr w:type="spellEnd"/>
      <w:r w:rsidRPr="00387765">
        <w:rPr>
          <w:rStyle w:val="normalchar"/>
          <w:rFonts w:ascii="Trebuchet MS" w:hAnsi="Trebuchet MS" w:cs="Calibri"/>
          <w:color w:val="404040" w:themeColor="text1" w:themeTint="BF"/>
        </w:rPr>
        <w:t>.</w:t>
      </w:r>
    </w:p>
    <w:p w:rsidR="006679C2" w:rsidRPr="001D2F03" w:rsidRDefault="002D08B0" w:rsidP="001D2F03">
      <w:pPr>
        <w:spacing w:before="100" w:beforeAutospacing="1" w:after="0" w:line="240" w:lineRule="auto"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1D2F03"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6679C2" w:rsidRPr="001D2F03">
      <w:pgSz w:w="11906" w:h="16838"/>
      <w:pgMar w:top="709" w:right="850" w:bottom="204" w:left="16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Myriad Pro"/>
    <w:charset w:val="CC"/>
    <w:family w:val="swiss"/>
    <w:pitch w:val="variable"/>
    <w:sig w:usb0="00000001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679C2"/>
    <w:rsid w:val="00000532"/>
    <w:rsid w:val="000C4CC2"/>
    <w:rsid w:val="001C3A73"/>
    <w:rsid w:val="001D2F03"/>
    <w:rsid w:val="002269BD"/>
    <w:rsid w:val="00227B19"/>
    <w:rsid w:val="0029163B"/>
    <w:rsid w:val="002D08B0"/>
    <w:rsid w:val="00302D12"/>
    <w:rsid w:val="00307549"/>
    <w:rsid w:val="00381544"/>
    <w:rsid w:val="00387765"/>
    <w:rsid w:val="003C75AE"/>
    <w:rsid w:val="004519B6"/>
    <w:rsid w:val="0055121B"/>
    <w:rsid w:val="005A31E4"/>
    <w:rsid w:val="005E258B"/>
    <w:rsid w:val="006679C2"/>
    <w:rsid w:val="006F01E5"/>
    <w:rsid w:val="006F774E"/>
    <w:rsid w:val="00751DC2"/>
    <w:rsid w:val="00765A2F"/>
    <w:rsid w:val="0081130D"/>
    <w:rsid w:val="00863230"/>
    <w:rsid w:val="008B656F"/>
    <w:rsid w:val="009B241F"/>
    <w:rsid w:val="009F7324"/>
    <w:rsid w:val="00A05E6F"/>
    <w:rsid w:val="00A9598D"/>
    <w:rsid w:val="00AB73D4"/>
    <w:rsid w:val="00AC20BF"/>
    <w:rsid w:val="00AC4D38"/>
    <w:rsid w:val="00AF6274"/>
    <w:rsid w:val="00B42FF1"/>
    <w:rsid w:val="00BE3AFE"/>
    <w:rsid w:val="00D64332"/>
    <w:rsid w:val="00D718CE"/>
    <w:rsid w:val="00DB1387"/>
    <w:rsid w:val="00DE3E77"/>
    <w:rsid w:val="00E16CB3"/>
    <w:rsid w:val="00E56853"/>
    <w:rsid w:val="00ED113E"/>
    <w:rsid w:val="00F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608A3D-E358-443D-87FA-6547F44B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7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3D42D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5387A"/>
  </w:style>
  <w:style w:type="character" w:styleId="a3">
    <w:name w:val="Emphasis"/>
    <w:uiPriority w:val="20"/>
    <w:qFormat/>
    <w:rsid w:val="0055387A"/>
    <w:rPr>
      <w:i/>
      <w:iCs/>
    </w:rPr>
  </w:style>
  <w:style w:type="character" w:customStyle="1" w:styleId="30">
    <w:name w:val="Заголовок 3 Знак"/>
    <w:basedOn w:val="a0"/>
    <w:link w:val="3"/>
    <w:uiPriority w:val="9"/>
    <w:qFormat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77644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550E2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qFormat/>
    <w:rsid w:val="0055387A"/>
    <w:pPr>
      <w:spacing w:beforeAutospacing="1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qFormat/>
    <w:rsid w:val="000F13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550E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врезки"/>
    <w:basedOn w:val="a"/>
    <w:qFormat/>
    <w:rsid w:val="002D08B0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1">
    <w:name w:val="Обычный1"/>
    <w:basedOn w:val="a"/>
    <w:rsid w:val="006F77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6F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osenergoatom.ru/" TargetMode="External"/><Relationship Id="rId4" Type="http://schemas.openxmlformats.org/officeDocument/2006/relationships/hyperlink" Target="mailto:iac@kun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dc:description/>
  <cp:lastModifiedBy>Пинаева Лена</cp:lastModifiedBy>
  <cp:revision>244</cp:revision>
  <cp:lastPrinted>2021-05-12T13:39:00Z</cp:lastPrinted>
  <dcterms:created xsi:type="dcterms:W3CDTF">2015-10-23T05:18:00Z</dcterms:created>
  <dcterms:modified xsi:type="dcterms:W3CDTF">2021-07-23T07:58:00Z</dcterms:modified>
  <dc:language>ru-RU</dc:language>
</cp:coreProperties>
</file>