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F2" w:rsidRDefault="007F37F2" w:rsidP="00166CB4">
      <w:pPr>
        <w:shd w:val="clear" w:color="auto" w:fill="FFFFFF"/>
        <w:spacing w:after="9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Пресс-релиз</w:t>
      </w:r>
    </w:p>
    <w:p w:rsidR="007F37F2" w:rsidRDefault="007F37F2" w:rsidP="00166CB4">
      <w:pPr>
        <w:shd w:val="clear" w:color="auto" w:fill="FFFFFF"/>
        <w:spacing w:after="9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29.07.2021</w:t>
      </w:r>
    </w:p>
    <w:p w:rsidR="007F37F2" w:rsidRDefault="007F37F2" w:rsidP="00166CB4">
      <w:pPr>
        <w:shd w:val="clear" w:color="auto" w:fill="FFFFFF"/>
        <w:spacing w:after="90" w:line="240" w:lineRule="auto"/>
        <w:rPr>
          <w:rFonts w:cs="Arial"/>
          <w:b/>
          <w:sz w:val="24"/>
          <w:szCs w:val="24"/>
        </w:rPr>
      </w:pPr>
    </w:p>
    <w:p w:rsidR="00406D5F" w:rsidRPr="007F37F2" w:rsidRDefault="009A5820" w:rsidP="007F37F2">
      <w:pPr>
        <w:shd w:val="clear" w:color="auto" w:fill="FFFFFF"/>
        <w:spacing w:after="90" w:line="240" w:lineRule="auto"/>
        <w:jc w:val="center"/>
        <w:rPr>
          <w:rFonts w:cs="Arial"/>
          <w:b/>
          <w:sz w:val="24"/>
          <w:szCs w:val="24"/>
        </w:rPr>
      </w:pPr>
      <w:r w:rsidRPr="007F37F2">
        <w:rPr>
          <w:rFonts w:cs="Arial"/>
          <w:b/>
          <w:sz w:val="24"/>
          <w:szCs w:val="24"/>
        </w:rPr>
        <w:t>Локомотив перспективного следования</w:t>
      </w:r>
    </w:p>
    <w:p w:rsidR="009A5820" w:rsidRPr="007F37F2" w:rsidRDefault="009A5820" w:rsidP="007F37F2">
      <w:pPr>
        <w:shd w:val="clear" w:color="auto" w:fill="FFFFFF"/>
        <w:spacing w:after="90" w:line="240" w:lineRule="auto"/>
        <w:jc w:val="both"/>
        <w:rPr>
          <w:rFonts w:cs="Arial"/>
          <w:b/>
          <w:sz w:val="24"/>
          <w:szCs w:val="24"/>
        </w:rPr>
      </w:pPr>
    </w:p>
    <w:p w:rsidR="00E166DE" w:rsidRPr="007F37F2" w:rsidRDefault="00B05980" w:rsidP="007F37F2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7F37F2">
        <w:rPr>
          <w:rFonts w:cs="Arial"/>
          <w:b/>
          <w:sz w:val="24"/>
          <w:szCs w:val="24"/>
        </w:rPr>
        <w:t>Для сервисных локомотивных депо</w:t>
      </w:r>
      <w:r w:rsidR="00E166DE" w:rsidRPr="007F37F2">
        <w:rPr>
          <w:rFonts w:cs="Arial"/>
          <w:b/>
          <w:sz w:val="24"/>
          <w:szCs w:val="24"/>
        </w:rPr>
        <w:t xml:space="preserve"> (входящих в ГК «</w:t>
      </w:r>
      <w:proofErr w:type="spellStart"/>
      <w:r w:rsidR="00E166DE" w:rsidRPr="007F37F2">
        <w:rPr>
          <w:rFonts w:cs="Arial"/>
          <w:b/>
          <w:sz w:val="24"/>
          <w:szCs w:val="24"/>
        </w:rPr>
        <w:t>ЛокоТех</w:t>
      </w:r>
      <w:proofErr w:type="spellEnd"/>
      <w:r w:rsidR="00E166DE" w:rsidRPr="007F37F2">
        <w:rPr>
          <w:rFonts w:cs="Arial"/>
          <w:b/>
          <w:sz w:val="24"/>
          <w:szCs w:val="24"/>
        </w:rPr>
        <w:t>»)</w:t>
      </w:r>
      <w:r w:rsidR="00587722" w:rsidRPr="007F37F2">
        <w:rPr>
          <w:rFonts w:cs="Arial"/>
          <w:b/>
          <w:sz w:val="24"/>
          <w:szCs w:val="24"/>
        </w:rPr>
        <w:t xml:space="preserve"> </w:t>
      </w:r>
      <w:r w:rsidRPr="007F37F2">
        <w:rPr>
          <w:rFonts w:cs="Arial"/>
          <w:b/>
          <w:sz w:val="24"/>
          <w:szCs w:val="24"/>
        </w:rPr>
        <w:t>главным критерием успешной работы является коэффициент технической готовности</w:t>
      </w:r>
      <w:r w:rsidR="00E166DE" w:rsidRPr="007F37F2">
        <w:rPr>
          <w:rFonts w:cs="Arial"/>
          <w:b/>
          <w:sz w:val="24"/>
          <w:szCs w:val="24"/>
        </w:rPr>
        <w:t xml:space="preserve"> к эксплуатации</w:t>
      </w:r>
      <w:r w:rsidRPr="007F37F2">
        <w:rPr>
          <w:rFonts w:cs="Arial"/>
          <w:b/>
          <w:sz w:val="24"/>
          <w:szCs w:val="24"/>
        </w:rPr>
        <w:t xml:space="preserve">. От того, </w:t>
      </w:r>
      <w:r w:rsidR="00E166DE" w:rsidRPr="007F37F2">
        <w:rPr>
          <w:rFonts w:cs="Arial"/>
          <w:b/>
          <w:sz w:val="24"/>
          <w:szCs w:val="24"/>
        </w:rPr>
        <w:t>чем дольше</w:t>
      </w:r>
      <w:r w:rsidRPr="007F37F2">
        <w:rPr>
          <w:rFonts w:cs="Arial"/>
          <w:b/>
          <w:sz w:val="24"/>
          <w:szCs w:val="24"/>
        </w:rPr>
        <w:t xml:space="preserve"> локомотив находится на линии</w:t>
      </w:r>
      <w:r w:rsidR="00E166DE" w:rsidRPr="007F37F2">
        <w:rPr>
          <w:rFonts w:cs="Arial"/>
          <w:b/>
          <w:sz w:val="24"/>
          <w:szCs w:val="24"/>
        </w:rPr>
        <w:t>, а не в парке в ремонте, тем он выше.</w:t>
      </w:r>
      <w:r w:rsidRPr="007F37F2">
        <w:rPr>
          <w:rFonts w:cs="Arial"/>
          <w:b/>
          <w:sz w:val="24"/>
          <w:szCs w:val="24"/>
        </w:rPr>
        <w:t xml:space="preserve"> </w:t>
      </w:r>
      <w:r w:rsidR="00E166DE" w:rsidRPr="007F37F2">
        <w:rPr>
          <w:rFonts w:cs="Arial"/>
          <w:b/>
          <w:sz w:val="24"/>
          <w:szCs w:val="24"/>
        </w:rPr>
        <w:t xml:space="preserve">Для СЛД, действующих на полигоне Дальнего Востока, этот критерий особенно важен: именно сюда стекаются грузы к морю со всей сети дорог. </w:t>
      </w:r>
      <w:r w:rsidR="00B673DF" w:rsidRPr="007F37F2">
        <w:rPr>
          <w:rFonts w:cs="Arial"/>
          <w:b/>
          <w:sz w:val="24"/>
          <w:szCs w:val="24"/>
        </w:rPr>
        <w:t xml:space="preserve"> И </w:t>
      </w:r>
      <w:r w:rsidR="007F37F2">
        <w:rPr>
          <w:rFonts w:cs="Arial"/>
          <w:b/>
          <w:sz w:val="24"/>
          <w:szCs w:val="24"/>
        </w:rPr>
        <w:t>в депо</w:t>
      </w:r>
      <w:r w:rsidR="00B673DF" w:rsidRPr="007F37F2">
        <w:rPr>
          <w:rFonts w:cs="Arial"/>
          <w:b/>
          <w:sz w:val="24"/>
          <w:szCs w:val="24"/>
        </w:rPr>
        <w:t xml:space="preserve"> стараются </w:t>
      </w:r>
      <w:r w:rsidR="00E76F01" w:rsidRPr="007F37F2">
        <w:rPr>
          <w:rFonts w:cs="Arial"/>
          <w:b/>
          <w:sz w:val="24"/>
          <w:szCs w:val="24"/>
        </w:rPr>
        <w:t xml:space="preserve">достойно </w:t>
      </w:r>
      <w:r w:rsidR="00B673DF" w:rsidRPr="007F37F2">
        <w:rPr>
          <w:rFonts w:cs="Arial"/>
          <w:b/>
          <w:sz w:val="24"/>
          <w:szCs w:val="24"/>
        </w:rPr>
        <w:t>держать планку:</w:t>
      </w:r>
      <w:r w:rsidR="00D34524" w:rsidRPr="007F37F2">
        <w:rPr>
          <w:rFonts w:cs="Arial"/>
          <w:b/>
          <w:sz w:val="24"/>
          <w:szCs w:val="24"/>
        </w:rPr>
        <w:t xml:space="preserve"> </w:t>
      </w:r>
      <w:r w:rsidR="00587722" w:rsidRPr="007F37F2">
        <w:rPr>
          <w:rFonts w:cs="Arial"/>
          <w:b/>
          <w:sz w:val="24"/>
          <w:szCs w:val="24"/>
        </w:rPr>
        <w:t xml:space="preserve">с начала года </w:t>
      </w:r>
      <w:r w:rsidR="00122F5B" w:rsidRPr="007F37F2">
        <w:rPr>
          <w:rFonts w:cs="Arial"/>
          <w:b/>
          <w:sz w:val="24"/>
          <w:szCs w:val="24"/>
        </w:rPr>
        <w:t>целевой показатель</w:t>
      </w:r>
      <w:r w:rsidR="00B673DF" w:rsidRPr="007F37F2">
        <w:rPr>
          <w:rFonts w:cs="Arial"/>
          <w:b/>
          <w:sz w:val="24"/>
          <w:szCs w:val="24"/>
        </w:rPr>
        <w:t xml:space="preserve"> </w:t>
      </w:r>
      <w:r w:rsidR="00587722" w:rsidRPr="007F37F2">
        <w:rPr>
          <w:rFonts w:cs="Arial"/>
          <w:b/>
          <w:sz w:val="24"/>
          <w:szCs w:val="24"/>
        </w:rPr>
        <w:t>0,898</w:t>
      </w:r>
      <w:r w:rsidR="00E40B5E" w:rsidRPr="007F37F2">
        <w:rPr>
          <w:rFonts w:cs="Arial"/>
          <w:b/>
          <w:sz w:val="24"/>
          <w:szCs w:val="24"/>
        </w:rPr>
        <w:t xml:space="preserve"> </w:t>
      </w:r>
      <w:r w:rsidR="00E166DE" w:rsidRPr="007F37F2">
        <w:rPr>
          <w:rFonts w:cs="Arial"/>
          <w:b/>
          <w:sz w:val="24"/>
          <w:szCs w:val="24"/>
        </w:rPr>
        <w:t xml:space="preserve">удалось </w:t>
      </w:r>
      <w:r w:rsidR="00587722" w:rsidRPr="007F37F2">
        <w:rPr>
          <w:rFonts w:cs="Arial"/>
          <w:b/>
          <w:sz w:val="24"/>
          <w:szCs w:val="24"/>
        </w:rPr>
        <w:t>выполнить на 98,8%</w:t>
      </w:r>
      <w:r w:rsidR="00044D9F" w:rsidRPr="007F37F2">
        <w:rPr>
          <w:rFonts w:cs="Arial"/>
          <w:b/>
          <w:sz w:val="24"/>
          <w:szCs w:val="24"/>
        </w:rPr>
        <w:t xml:space="preserve">.  </w:t>
      </w:r>
      <w:r w:rsidR="00B673DF" w:rsidRPr="007F37F2">
        <w:rPr>
          <w:rFonts w:cs="Arial"/>
          <w:b/>
          <w:sz w:val="24"/>
          <w:szCs w:val="24"/>
        </w:rPr>
        <w:t xml:space="preserve">А это новый шаг к усилению безопасности и бесперебойной работе Дальневосточной магистрали. </w:t>
      </w:r>
      <w:r w:rsidR="00044D9F" w:rsidRPr="007F37F2">
        <w:rPr>
          <w:rFonts w:cs="Arial"/>
          <w:b/>
          <w:sz w:val="24"/>
          <w:szCs w:val="24"/>
        </w:rPr>
        <w:t xml:space="preserve"> </w:t>
      </w:r>
    </w:p>
    <w:p w:rsidR="00AD4AA0" w:rsidRPr="007F37F2" w:rsidRDefault="00AD4AA0" w:rsidP="007F37F2">
      <w:pPr>
        <w:spacing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AD4AA0" w:rsidRPr="007F37F2" w:rsidRDefault="00AD4AA0" w:rsidP="007F37F2">
      <w:pPr>
        <w:spacing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 xml:space="preserve">Прошедшее полугодие для сервисных локомотивных депо </w:t>
      </w:r>
      <w:r w:rsidR="0010609C" w:rsidRPr="007F37F2">
        <w:rPr>
          <w:rFonts w:eastAsia="Times New Roman" w:cs="Arial"/>
          <w:sz w:val="24"/>
          <w:szCs w:val="24"/>
          <w:lang w:eastAsia="ru-RU"/>
        </w:rPr>
        <w:t>Управления по Дальневосточной железной дороге прошло</w:t>
      </w:r>
      <w:r w:rsidR="00750F23"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="0010609C" w:rsidRPr="007F37F2">
        <w:rPr>
          <w:rFonts w:eastAsia="Times New Roman" w:cs="Arial"/>
          <w:sz w:val="24"/>
          <w:szCs w:val="24"/>
          <w:lang w:eastAsia="ru-RU"/>
        </w:rPr>
        <w:t xml:space="preserve">результативно. </w:t>
      </w:r>
    </w:p>
    <w:p w:rsidR="0010609C" w:rsidRPr="007F37F2" w:rsidRDefault="0010609C" w:rsidP="007F37F2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10609C" w:rsidRPr="007F37F2" w:rsidRDefault="00587722" w:rsidP="007F37F2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- 3а 6 месяцев 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СЛД выпустили из ремонта 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>более 1710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0 секций локомотивов. </w:t>
      </w:r>
    </w:p>
    <w:p w:rsidR="009113C3" w:rsidRPr="007F37F2" w:rsidRDefault="00587722" w:rsidP="007F37F2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На 100% выполнены крупные ремонты 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в объёмах </w:t>
      </w:r>
      <w:r w:rsidR="00CE7B31" w:rsidRPr="007F37F2">
        <w:rPr>
          <w:rFonts w:eastAsia="Times New Roman" w:cs="Arial"/>
          <w:bCs/>
          <w:sz w:val="24"/>
          <w:szCs w:val="24"/>
          <w:lang w:eastAsia="ru-RU"/>
        </w:rPr>
        <w:t>ТР-2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и </w:t>
      </w:r>
      <w:r w:rsidR="00CE7B31" w:rsidRPr="007F37F2">
        <w:rPr>
          <w:rFonts w:eastAsia="Times New Roman" w:cs="Arial"/>
          <w:bCs/>
          <w:sz w:val="24"/>
          <w:szCs w:val="24"/>
          <w:lang w:eastAsia="ru-RU"/>
        </w:rPr>
        <w:t>ТР-3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>. Кроме этого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, удалось снизить время простоя 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>при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проведении неплановых видов обслуживания на 4% 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>(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>в сравнении</w:t>
      </w:r>
      <w:r w:rsidR="007F37F2">
        <w:rPr>
          <w:rFonts w:eastAsia="Times New Roman" w:cs="Arial"/>
          <w:bCs/>
          <w:sz w:val="24"/>
          <w:szCs w:val="24"/>
          <w:lang w:eastAsia="ru-RU"/>
        </w:rPr>
        <w:t xml:space="preserve"> с аналогичным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период</w:t>
      </w:r>
      <w:r w:rsidR="007F37F2">
        <w:rPr>
          <w:rFonts w:eastAsia="Times New Roman" w:cs="Arial"/>
          <w:bCs/>
          <w:sz w:val="24"/>
          <w:szCs w:val="24"/>
          <w:lang w:eastAsia="ru-RU"/>
        </w:rPr>
        <w:t>ом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прошлого года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 xml:space="preserve">), на 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67% </w:t>
      </w:r>
      <w:r w:rsidR="0064158E" w:rsidRPr="007F37F2">
        <w:rPr>
          <w:rFonts w:eastAsia="Times New Roman" w:cs="Arial"/>
          <w:bCs/>
          <w:sz w:val="24"/>
          <w:szCs w:val="24"/>
          <w:lang w:eastAsia="ru-RU"/>
        </w:rPr>
        <w:t>уменьшить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события и на 26% отказы 3-й категории, - комментирует </w:t>
      </w:r>
      <w:r w:rsidR="00AD4AA0" w:rsidRPr="007F37F2">
        <w:rPr>
          <w:rFonts w:eastAsia="Times New Roman" w:cs="Arial"/>
          <w:sz w:val="24"/>
          <w:szCs w:val="24"/>
          <w:lang w:eastAsia="ru-RU"/>
        </w:rPr>
        <w:t>директор департамента по эксплуатации Дальневосточного управления ГК «</w:t>
      </w:r>
      <w:proofErr w:type="spellStart"/>
      <w:r w:rsidR="00AD4AA0" w:rsidRPr="007F37F2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="00AD4AA0" w:rsidRPr="007F37F2">
        <w:rPr>
          <w:rFonts w:eastAsia="Times New Roman" w:cs="Arial"/>
          <w:sz w:val="24"/>
          <w:szCs w:val="24"/>
          <w:lang w:eastAsia="ru-RU"/>
        </w:rPr>
        <w:t>» Артем Богачев</w:t>
      </w:r>
      <w:r w:rsidR="0010609C" w:rsidRPr="007F37F2">
        <w:rPr>
          <w:rFonts w:eastAsia="Times New Roman" w:cs="Arial"/>
          <w:sz w:val="24"/>
          <w:szCs w:val="24"/>
          <w:lang w:eastAsia="ru-RU"/>
        </w:rPr>
        <w:t>. –</w:t>
      </w:r>
      <w:r w:rsidR="00904228" w:rsidRPr="007F37F2">
        <w:rPr>
          <w:rFonts w:eastAsia="Times New Roman" w:cs="Arial"/>
          <w:sz w:val="24"/>
          <w:szCs w:val="24"/>
          <w:lang w:eastAsia="ru-RU"/>
        </w:rPr>
        <w:t xml:space="preserve"> М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ы </w:t>
      </w:r>
      <w:r w:rsidR="009113C3" w:rsidRPr="007F37F2">
        <w:rPr>
          <w:rFonts w:eastAsia="Times New Roman" w:cs="Arial"/>
          <w:bCs/>
          <w:sz w:val="24"/>
          <w:szCs w:val="24"/>
          <w:lang w:eastAsia="ru-RU"/>
        </w:rPr>
        <w:t>ежемесячно стремимся к повышению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коэффициент</w:t>
      </w:r>
      <w:r w:rsidR="009113C3" w:rsidRPr="007F37F2">
        <w:rPr>
          <w:rFonts w:eastAsia="Times New Roman" w:cs="Arial"/>
          <w:bCs/>
          <w:sz w:val="24"/>
          <w:szCs w:val="24"/>
          <w:lang w:eastAsia="ru-RU"/>
        </w:rPr>
        <w:t>а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готовности к эксплуатации</w:t>
      </w:r>
      <w:r w:rsidR="009113C3" w:rsidRPr="007F37F2">
        <w:rPr>
          <w:rFonts w:eastAsia="Times New Roman" w:cs="Arial"/>
          <w:bCs/>
          <w:sz w:val="24"/>
          <w:szCs w:val="24"/>
          <w:lang w:eastAsia="ru-RU"/>
        </w:rPr>
        <w:t xml:space="preserve"> локомотивов</w:t>
      </w:r>
      <w:r w:rsidR="0010609C" w:rsidRPr="007F37F2">
        <w:rPr>
          <w:rFonts w:eastAsia="Times New Roman" w:cs="Arial"/>
          <w:bCs/>
          <w:sz w:val="24"/>
          <w:szCs w:val="24"/>
          <w:lang w:eastAsia="ru-RU"/>
        </w:rPr>
        <w:t xml:space="preserve"> (КГЭ)</w:t>
      </w:r>
      <w:r w:rsidR="009113C3" w:rsidRPr="007F37F2">
        <w:rPr>
          <w:rFonts w:eastAsia="Times New Roman" w:cs="Arial"/>
          <w:bCs/>
          <w:sz w:val="24"/>
          <w:szCs w:val="24"/>
          <w:lang w:eastAsia="ru-RU"/>
        </w:rPr>
        <w:t xml:space="preserve"> и основной задачей на второе полугодие станет приведение данного показателя к нормативу.</w:t>
      </w:r>
    </w:p>
    <w:p w:rsidR="0010609C" w:rsidRPr="007F37F2" w:rsidRDefault="0010609C" w:rsidP="007F37F2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773DC0" w:rsidRPr="007F37F2" w:rsidRDefault="00B94F8A" w:rsidP="007F37F2">
      <w:pPr>
        <w:spacing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По словам Артема Богачева, </w:t>
      </w:r>
      <w:r w:rsidR="00AC4A7E" w:rsidRPr="007F37F2">
        <w:rPr>
          <w:rFonts w:eastAsia="Times New Roman" w:cs="Arial"/>
          <w:bCs/>
          <w:sz w:val="24"/>
          <w:szCs w:val="24"/>
          <w:lang w:eastAsia="ru-RU"/>
        </w:rPr>
        <w:t>эффект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 достигнут за счет сокращения времени на проведение ремон</w:t>
      </w:r>
      <w:r w:rsidR="009113C3" w:rsidRPr="007F37F2">
        <w:rPr>
          <w:rFonts w:eastAsia="Times New Roman" w:cs="Arial"/>
          <w:bCs/>
          <w:sz w:val="24"/>
          <w:szCs w:val="24"/>
          <w:lang w:eastAsia="ru-RU"/>
        </w:rPr>
        <w:t xml:space="preserve">та и обслуживания локомотивов, 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>повышения качества работ, укомплектования штата и развития компетенций</w:t>
      </w:r>
      <w:r w:rsidR="005F29B4" w:rsidRPr="007F37F2">
        <w:rPr>
          <w:rFonts w:eastAsia="Times New Roman" w:cs="Arial"/>
          <w:bCs/>
          <w:sz w:val="24"/>
          <w:szCs w:val="24"/>
          <w:lang w:eastAsia="ru-RU"/>
        </w:rPr>
        <w:t xml:space="preserve"> персонала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 xml:space="preserve"> и т.д. </w:t>
      </w:r>
      <w:r w:rsidR="00AC4A7E" w:rsidRPr="007F37F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5F29B4" w:rsidRPr="007F37F2">
        <w:rPr>
          <w:rFonts w:eastAsia="Times New Roman" w:cs="Arial"/>
          <w:bCs/>
          <w:sz w:val="24"/>
          <w:szCs w:val="24"/>
          <w:lang w:eastAsia="ru-RU"/>
        </w:rPr>
        <w:t xml:space="preserve">Решающим фактором 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>стало и</w:t>
      </w:r>
      <w:r w:rsidR="005F29B4" w:rsidRPr="007F37F2">
        <w:rPr>
          <w:rFonts w:eastAsia="Times New Roman" w:cs="Arial"/>
          <w:bCs/>
          <w:sz w:val="24"/>
          <w:szCs w:val="24"/>
          <w:lang w:eastAsia="ru-RU"/>
        </w:rPr>
        <w:t xml:space="preserve"> постоянное обновление производственных мощностей. </w:t>
      </w:r>
    </w:p>
    <w:p w:rsidR="00AC4A7E" w:rsidRPr="007F37F2" w:rsidRDefault="00AC4A7E" w:rsidP="0064158E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5F29B4" w:rsidRPr="007F37F2" w:rsidRDefault="005F29B4" w:rsidP="0064158E">
      <w:pPr>
        <w:spacing w:line="240" w:lineRule="auto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>Так, например, в начале 2020 года на базе депо Амурское был создан первый специализированный сервисный центр, гла</w:t>
      </w:r>
      <w:r w:rsidR="009113C3" w:rsidRPr="007F37F2">
        <w:rPr>
          <w:rFonts w:eastAsia="Times New Roman" w:cs="Arial"/>
          <w:sz w:val="24"/>
          <w:szCs w:val="24"/>
          <w:lang w:eastAsia="ru-RU"/>
        </w:rPr>
        <w:t xml:space="preserve">вной задачей которого является </w:t>
      </w:r>
      <w:r w:rsidRPr="007F37F2">
        <w:rPr>
          <w:rFonts w:eastAsia="Times New Roman" w:cs="Arial"/>
          <w:sz w:val="24"/>
          <w:szCs w:val="24"/>
          <w:lang w:eastAsia="ru-RU"/>
        </w:rPr>
        <w:t>обслуживани</w:t>
      </w:r>
      <w:r w:rsidR="007F37F2">
        <w:rPr>
          <w:rFonts w:eastAsia="Times New Roman" w:cs="Arial"/>
          <w:sz w:val="24"/>
          <w:szCs w:val="24"/>
          <w:lang w:eastAsia="ru-RU"/>
        </w:rPr>
        <w:t>е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локомотивов 3ТЭ25К2М. Эти инновационные магистральные тепловозы разработаны для движения тяжеловесных поездов по Байкало-Амурской магистрали, на участках со сложным профилем пути в тяжёлых климатических условиях. В их конструкции – мощный дизельный двигатель с целым набором вспомогательного оборудования</w:t>
      </w:r>
      <w:r w:rsidRPr="007F37F2">
        <w:rPr>
          <w:rFonts w:cs="Arial"/>
          <w:color w:val="000000"/>
          <w:sz w:val="24"/>
          <w:szCs w:val="24"/>
          <w:shd w:val="clear" w:color="auto" w:fill="FFFFFF"/>
        </w:rPr>
        <w:t>, способный перевозить состав до 7100 тонн.</w:t>
      </w:r>
    </w:p>
    <w:p w:rsidR="009C71FC" w:rsidRPr="007F37F2" w:rsidRDefault="009C71FC" w:rsidP="0064158E">
      <w:pPr>
        <w:spacing w:line="240" w:lineRule="auto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</w:p>
    <w:p w:rsidR="009C71FC" w:rsidRPr="007F37F2" w:rsidRDefault="009C71FC" w:rsidP="0064158E">
      <w:pPr>
        <w:spacing w:line="240" w:lineRule="auto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 xml:space="preserve">Для </w:t>
      </w:r>
      <w:r w:rsidR="0064158E" w:rsidRPr="007F37F2">
        <w:rPr>
          <w:rFonts w:eastAsia="Times New Roman" w:cs="Arial"/>
          <w:sz w:val="24"/>
          <w:szCs w:val="24"/>
          <w:lang w:eastAsia="ru-RU"/>
        </w:rPr>
        <w:t xml:space="preserve">обслуживания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 xml:space="preserve">этих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машин в Амурском был построен новый цех, и сегодня здесь </w:t>
      </w:r>
      <w:r w:rsidR="0064158E" w:rsidRPr="007F37F2">
        <w:rPr>
          <w:rFonts w:eastAsia="Times New Roman" w:cs="Arial"/>
          <w:sz w:val="24"/>
          <w:szCs w:val="24"/>
          <w:lang w:eastAsia="ru-RU"/>
        </w:rPr>
        <w:t>на сервисном гаранте находятся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65 локомотивов в 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трехсекционном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 xml:space="preserve"> исполнении. </w:t>
      </w:r>
    </w:p>
    <w:p w:rsidR="009C71FC" w:rsidRPr="007F37F2" w:rsidRDefault="009C71FC" w:rsidP="0064158E">
      <w:pPr>
        <w:spacing w:line="240" w:lineRule="auto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</w:p>
    <w:p w:rsidR="009C71FC" w:rsidRPr="007F37F2" w:rsidRDefault="009C71FC" w:rsidP="0064158E">
      <w:pPr>
        <w:spacing w:line="240" w:lineRule="auto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 xml:space="preserve">- Для работы с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3ТЭ25К2М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весь персонал прошел серьезный отбор.   Мы предложили людям более высокую заработную плату, создали условия для обучения, внедрили самый передовой инструмент – с использованием 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пневмо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 xml:space="preserve">- и 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электротехнологий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>. И в результате – получили высокий уровень ответственности и качества выполнения работ</w:t>
      </w:r>
      <w:r w:rsidR="0064158E" w:rsidRPr="007F37F2">
        <w:rPr>
          <w:rFonts w:eastAsia="Times New Roman" w:cs="Arial"/>
          <w:sz w:val="24"/>
          <w:szCs w:val="24"/>
          <w:lang w:eastAsia="ru-RU"/>
        </w:rPr>
        <w:t xml:space="preserve">, - говорит    Артем Богачев. -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Стоит также отметить, что </w:t>
      </w:r>
      <w:r w:rsidRPr="007F37F2">
        <w:rPr>
          <w:rFonts w:eastAsia="Times New Roman" w:cs="Arial"/>
          <w:sz w:val="24"/>
          <w:szCs w:val="24"/>
          <w:lang w:eastAsia="ru-RU"/>
        </w:rPr>
        <w:lastRenderedPageBreak/>
        <w:t>сервис всегда укомплек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тован запчастями на 100%, что исключает сбои к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выдаче машин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 xml:space="preserve"> в эксплуатацию.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="0064158E" w:rsidRPr="007F37F2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5F29B4" w:rsidRPr="007F37F2" w:rsidRDefault="005F29B4" w:rsidP="009C71FC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64158E" w:rsidRPr="007F37F2" w:rsidRDefault="00AC4A7E" w:rsidP="00773DC0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>Как отмечает начальник Управления по Дальневосточной железной дороге Виталий Лукьянец</w:t>
      </w:r>
      <w:r w:rsidR="005F29B4" w:rsidRPr="007F37F2">
        <w:rPr>
          <w:rFonts w:eastAsia="Times New Roman" w:cs="Arial"/>
          <w:sz w:val="24"/>
          <w:szCs w:val="24"/>
          <w:lang w:eastAsia="ru-RU"/>
        </w:rPr>
        <w:t xml:space="preserve">, </w:t>
      </w:r>
      <w:r w:rsidR="0064158E" w:rsidRPr="007F37F2">
        <w:rPr>
          <w:rFonts w:eastAsia="Times New Roman" w:cs="Arial"/>
          <w:sz w:val="24"/>
          <w:szCs w:val="24"/>
          <w:lang w:eastAsia="ru-RU"/>
        </w:rPr>
        <w:t>за каждым производственным успехом стоят люди.</w:t>
      </w:r>
    </w:p>
    <w:p w:rsidR="0064158E" w:rsidRPr="007F37F2" w:rsidRDefault="0064158E" w:rsidP="00773DC0">
      <w:pPr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406D5F" w:rsidRPr="007F37F2" w:rsidRDefault="0064158E" w:rsidP="00406D5F">
      <w:pPr>
        <w:contextualSpacing w:val="0"/>
        <w:jc w:val="both"/>
        <w:rPr>
          <w:rFonts w:cs="Arial"/>
          <w:sz w:val="24"/>
          <w:szCs w:val="24"/>
        </w:rPr>
      </w:pPr>
      <w:r w:rsidRPr="007F37F2">
        <w:rPr>
          <w:rFonts w:eastAsia="Times New Roman" w:cs="Arial"/>
          <w:sz w:val="24"/>
          <w:szCs w:val="24"/>
          <w:lang w:eastAsia="ru-RU"/>
        </w:rPr>
        <w:t>- В «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>» уделяется серьезно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е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внимание социальной политике.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>К сожалению, в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связи с небл</w:t>
      </w:r>
      <w:r w:rsidR="007F37F2">
        <w:rPr>
          <w:rFonts w:eastAsia="Times New Roman" w:cs="Arial"/>
          <w:sz w:val="24"/>
          <w:szCs w:val="24"/>
          <w:lang w:eastAsia="ru-RU"/>
        </w:rPr>
        <w:t>агоприятной эпидемической</w:t>
      </w:r>
      <w:r w:rsidR="009113C3"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Pr="007F37F2">
        <w:rPr>
          <w:rFonts w:eastAsia="Times New Roman" w:cs="Arial"/>
          <w:sz w:val="24"/>
          <w:szCs w:val="24"/>
          <w:lang w:eastAsia="ru-RU"/>
        </w:rPr>
        <w:t>обстановкой</w:t>
      </w:r>
      <w:r w:rsidR="009113C3"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Pr="007F37F2">
        <w:rPr>
          <w:rFonts w:eastAsia="Times New Roman" w:cs="Arial"/>
          <w:sz w:val="24"/>
          <w:szCs w:val="24"/>
          <w:lang w:eastAsia="ru-RU"/>
        </w:rPr>
        <w:t>многие мероприятия пришлось отменить</w:t>
      </w:r>
      <w:r w:rsidR="003343F1" w:rsidRPr="007F37F2">
        <w:rPr>
          <w:rFonts w:eastAsia="Times New Roman" w:cs="Arial"/>
          <w:sz w:val="24"/>
          <w:szCs w:val="24"/>
          <w:lang w:eastAsia="ru-RU"/>
        </w:rPr>
        <w:t xml:space="preserve">,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-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отмечает Виталий Лукьянец. – Тем не менее,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до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обострения ситуации с 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коронавирусом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 xml:space="preserve">в </w:t>
      </w:r>
      <w:r w:rsidRPr="007F37F2">
        <w:rPr>
          <w:rFonts w:eastAsia="Times New Roman" w:cs="Arial"/>
          <w:sz w:val="24"/>
          <w:szCs w:val="24"/>
          <w:lang w:eastAsia="ru-RU"/>
        </w:rPr>
        <w:t>депо про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 xml:space="preserve">шли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>спортивные состязания</w:t>
      </w:r>
      <w:r w:rsidR="00E72B6A" w:rsidRPr="007F37F2">
        <w:rPr>
          <w:rFonts w:eastAsia="Times New Roman" w:cs="Arial"/>
          <w:sz w:val="24"/>
          <w:szCs w:val="24"/>
          <w:lang w:eastAsia="ru-RU"/>
        </w:rPr>
        <w:t xml:space="preserve">, </w:t>
      </w:r>
      <w:r w:rsidRPr="007F37F2">
        <w:rPr>
          <w:rFonts w:eastAsia="Times New Roman" w:cs="Arial"/>
          <w:sz w:val="24"/>
          <w:szCs w:val="24"/>
          <w:lang w:eastAsia="ru-RU"/>
        </w:rPr>
        <w:t>акци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я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«Неделя без турникетов», в рамках которой предприятия посетили более </w:t>
      </w:r>
      <w:r w:rsidR="007A59EB" w:rsidRPr="007F37F2">
        <w:rPr>
          <w:rFonts w:eastAsia="Times New Roman" w:cs="Arial"/>
          <w:sz w:val="24"/>
          <w:szCs w:val="24"/>
          <w:lang w:eastAsia="ru-RU"/>
        </w:rPr>
        <w:t>30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0 студентов и школьников.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 В апреле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 xml:space="preserve">состоялся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второй этап конкурса </w:t>
      </w:r>
      <w:proofErr w:type="spellStart"/>
      <w:r w:rsidR="00406D5F" w:rsidRPr="007F37F2">
        <w:rPr>
          <w:rFonts w:eastAsia="Times New Roman" w:cs="Arial"/>
          <w:sz w:val="24"/>
          <w:szCs w:val="24"/>
          <w:lang w:eastAsia="ru-RU"/>
        </w:rPr>
        <w:t>проф</w:t>
      </w:r>
      <w:r w:rsidRPr="007F37F2">
        <w:rPr>
          <w:rFonts w:eastAsia="Times New Roman" w:cs="Arial"/>
          <w:sz w:val="24"/>
          <w:szCs w:val="24"/>
          <w:lang w:eastAsia="ru-RU"/>
        </w:rPr>
        <w:t>мастерства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 xml:space="preserve"> «Лучший по профессии» среди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ремонтников депо. 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В каждой номинации </w:t>
      </w:r>
      <w:r w:rsidR="00E72B6A" w:rsidRPr="007F37F2">
        <w:rPr>
          <w:rFonts w:eastAsia="Times New Roman" w:cs="Arial"/>
          <w:sz w:val="24"/>
          <w:szCs w:val="24"/>
          <w:lang w:eastAsia="ru-RU"/>
        </w:rPr>
        <w:t xml:space="preserve">был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определен победитель, который представит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>регион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на финале конкурса. В мае хоккейная сборная Дальневосточного филиала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приняла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участие в фестивале 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>«</w:t>
      </w:r>
      <w:r w:rsidRPr="007F37F2">
        <w:rPr>
          <w:rFonts w:eastAsia="Times New Roman" w:cs="Arial"/>
          <w:sz w:val="24"/>
          <w:szCs w:val="24"/>
          <w:lang w:eastAsia="ru-RU"/>
        </w:rPr>
        <w:t>Ночной хоккейной лиги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» - в итоге </w:t>
      </w:r>
      <w:r w:rsidRPr="007F37F2">
        <w:rPr>
          <w:rFonts w:eastAsia="Times New Roman" w:cs="Arial"/>
          <w:sz w:val="24"/>
          <w:szCs w:val="24"/>
          <w:lang w:eastAsia="ru-RU"/>
        </w:rPr>
        <w:t>из 32 команд «</w:t>
      </w:r>
      <w:proofErr w:type="spellStart"/>
      <w:r w:rsidRPr="007F37F2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7F37F2">
        <w:rPr>
          <w:rFonts w:eastAsia="Times New Roman" w:cs="Arial"/>
          <w:sz w:val="24"/>
          <w:szCs w:val="24"/>
          <w:lang w:eastAsia="ru-RU"/>
        </w:rPr>
        <w:t>» занял</w:t>
      </w:r>
      <w:r w:rsidR="00406D5F" w:rsidRPr="007F37F2">
        <w:rPr>
          <w:rFonts w:eastAsia="Times New Roman" w:cs="Arial"/>
          <w:sz w:val="24"/>
          <w:szCs w:val="24"/>
          <w:lang w:eastAsia="ru-RU"/>
        </w:rPr>
        <w:t xml:space="preserve"> 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14 место. </w:t>
      </w:r>
      <w:r w:rsidRPr="007F37F2">
        <w:rPr>
          <w:rFonts w:cs="Arial"/>
          <w:sz w:val="24"/>
          <w:szCs w:val="24"/>
        </w:rPr>
        <w:t xml:space="preserve">На второе полугодие мы </w:t>
      </w:r>
      <w:r w:rsidR="00406D5F" w:rsidRPr="007F37F2">
        <w:rPr>
          <w:rFonts w:cs="Arial"/>
          <w:sz w:val="24"/>
          <w:szCs w:val="24"/>
        </w:rPr>
        <w:t xml:space="preserve">тоже </w:t>
      </w:r>
      <w:r w:rsidRPr="007F37F2">
        <w:rPr>
          <w:rFonts w:cs="Arial"/>
          <w:sz w:val="24"/>
          <w:szCs w:val="24"/>
        </w:rPr>
        <w:t>запланировали целый ряд</w:t>
      </w:r>
      <w:r w:rsidR="00406D5F" w:rsidRPr="007F37F2">
        <w:rPr>
          <w:rFonts w:cs="Arial"/>
          <w:sz w:val="24"/>
          <w:szCs w:val="24"/>
        </w:rPr>
        <w:t xml:space="preserve"> </w:t>
      </w:r>
      <w:r w:rsidRPr="007F37F2">
        <w:rPr>
          <w:rFonts w:cs="Arial"/>
          <w:sz w:val="24"/>
          <w:szCs w:val="24"/>
        </w:rPr>
        <w:t>мероприятий</w:t>
      </w:r>
      <w:r w:rsidR="00406D5F" w:rsidRPr="007F37F2">
        <w:rPr>
          <w:rFonts w:cs="Arial"/>
          <w:sz w:val="24"/>
          <w:szCs w:val="24"/>
        </w:rPr>
        <w:t>.</w:t>
      </w:r>
    </w:p>
    <w:p w:rsidR="00B60543" w:rsidRPr="007F37F2" w:rsidRDefault="00B60543" w:rsidP="00406D5F">
      <w:pPr>
        <w:contextualSpacing w:val="0"/>
        <w:jc w:val="both"/>
        <w:rPr>
          <w:rFonts w:cs="Arial"/>
          <w:sz w:val="24"/>
          <w:szCs w:val="24"/>
        </w:rPr>
      </w:pPr>
    </w:p>
    <w:p w:rsidR="0064158E" w:rsidRPr="007F37F2" w:rsidRDefault="00406D5F" w:rsidP="00406D5F">
      <w:pPr>
        <w:contextualSpacing w:val="0"/>
        <w:jc w:val="both"/>
        <w:rPr>
          <w:rFonts w:cs="Arial"/>
          <w:b/>
          <w:sz w:val="24"/>
          <w:szCs w:val="24"/>
        </w:rPr>
      </w:pPr>
      <w:r w:rsidRPr="007F37F2">
        <w:rPr>
          <w:rFonts w:cs="Arial"/>
          <w:sz w:val="24"/>
          <w:szCs w:val="24"/>
        </w:rPr>
        <w:t xml:space="preserve">Важной составляющей </w:t>
      </w:r>
      <w:r w:rsidR="00E76F01" w:rsidRPr="007F37F2">
        <w:rPr>
          <w:rFonts w:cs="Arial"/>
          <w:sz w:val="24"/>
          <w:szCs w:val="24"/>
        </w:rPr>
        <w:t>эффективной</w:t>
      </w:r>
      <w:r w:rsidRPr="007F37F2">
        <w:rPr>
          <w:rFonts w:cs="Arial"/>
          <w:sz w:val="24"/>
          <w:szCs w:val="24"/>
        </w:rPr>
        <w:t xml:space="preserve"> работ</w:t>
      </w:r>
      <w:r w:rsidR="00E72B6A" w:rsidRPr="007F37F2">
        <w:rPr>
          <w:rFonts w:cs="Arial"/>
          <w:sz w:val="24"/>
          <w:szCs w:val="24"/>
        </w:rPr>
        <w:t xml:space="preserve">ы, по словам Виталия </w:t>
      </w:r>
      <w:proofErr w:type="spellStart"/>
      <w:r w:rsidR="00E72B6A" w:rsidRPr="007F37F2">
        <w:rPr>
          <w:rFonts w:cs="Arial"/>
          <w:sz w:val="24"/>
          <w:szCs w:val="24"/>
        </w:rPr>
        <w:t>Лукьянца</w:t>
      </w:r>
      <w:proofErr w:type="spellEnd"/>
      <w:r w:rsidR="00E72B6A" w:rsidRPr="007F37F2">
        <w:rPr>
          <w:rFonts w:cs="Arial"/>
          <w:sz w:val="24"/>
          <w:szCs w:val="24"/>
        </w:rPr>
        <w:t xml:space="preserve">, </w:t>
      </w:r>
      <w:r w:rsidR="00B60543" w:rsidRPr="007F37F2">
        <w:rPr>
          <w:rFonts w:cs="Arial"/>
          <w:sz w:val="24"/>
          <w:szCs w:val="24"/>
        </w:rPr>
        <w:t xml:space="preserve">является </w:t>
      </w:r>
      <w:r w:rsidR="00E76F01" w:rsidRPr="007F37F2">
        <w:rPr>
          <w:rFonts w:cs="Arial"/>
          <w:sz w:val="24"/>
          <w:szCs w:val="24"/>
        </w:rPr>
        <w:t xml:space="preserve">и </w:t>
      </w:r>
      <w:r w:rsidR="00B60543" w:rsidRPr="007F37F2">
        <w:rPr>
          <w:rFonts w:cs="Arial"/>
          <w:sz w:val="24"/>
          <w:szCs w:val="24"/>
        </w:rPr>
        <w:t>взаимодействие партнерами.</w:t>
      </w:r>
    </w:p>
    <w:p w:rsidR="00E76F01" w:rsidRPr="007F37F2" w:rsidRDefault="00B60543" w:rsidP="007F37F2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 xml:space="preserve">- Многолетние   </w:t>
      </w:r>
      <w:r w:rsidR="00E72B6A" w:rsidRPr="007F37F2">
        <w:rPr>
          <w:rFonts w:eastAsia="Times New Roman" w:cs="Arial"/>
          <w:sz w:val="24"/>
          <w:szCs w:val="24"/>
          <w:lang w:eastAsia="ru-RU"/>
        </w:rPr>
        <w:t xml:space="preserve">отношения связывают нас </w:t>
      </w:r>
      <w:r w:rsidRPr="007F37F2">
        <w:rPr>
          <w:rFonts w:eastAsia="Times New Roman" w:cs="Arial"/>
          <w:sz w:val="24"/>
          <w:szCs w:val="24"/>
          <w:lang w:eastAsia="ru-RU"/>
        </w:rPr>
        <w:t>с главным заказчиком 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-</w:t>
      </w:r>
      <w:r w:rsidRPr="007F37F2">
        <w:rPr>
          <w:rFonts w:eastAsia="Times New Roman" w:cs="Arial"/>
          <w:sz w:val="24"/>
          <w:szCs w:val="24"/>
          <w:lang w:eastAsia="ru-RU"/>
        </w:rPr>
        <w:t xml:space="preserve"> ОАО "РЖД". </w:t>
      </w:r>
      <w:r w:rsidRPr="007F37F2">
        <w:rPr>
          <w:rFonts w:eastAsia="Times New Roman" w:cs="Arial"/>
          <w:bCs/>
          <w:sz w:val="24"/>
          <w:szCs w:val="24"/>
          <w:lang w:eastAsia="ru-RU"/>
        </w:rPr>
        <w:t>Поэтому в канун профессионального праздника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 xml:space="preserve"> хотелось бы поздравить </w:t>
      </w:r>
      <w:r w:rsidR="00E72B6A" w:rsidRPr="007F37F2">
        <w:rPr>
          <w:rFonts w:eastAsia="Times New Roman" w:cs="Arial"/>
          <w:bCs/>
          <w:sz w:val="24"/>
          <w:szCs w:val="24"/>
          <w:lang w:eastAsia="ru-RU"/>
        </w:rPr>
        <w:t>железнодорожников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E72B6A" w:rsidRPr="007F37F2">
        <w:rPr>
          <w:rFonts w:eastAsia="Times New Roman" w:cs="Arial"/>
          <w:bCs/>
          <w:sz w:val="24"/>
          <w:szCs w:val="24"/>
          <w:lang w:eastAsia="ru-RU"/>
        </w:rPr>
        <w:t xml:space="preserve">с </w:t>
      </w:r>
      <w:r w:rsidR="00E76F01" w:rsidRPr="007F37F2">
        <w:rPr>
          <w:rFonts w:eastAsia="Times New Roman" w:cs="Arial"/>
          <w:bCs/>
          <w:sz w:val="24"/>
          <w:szCs w:val="24"/>
          <w:lang w:eastAsia="ru-RU"/>
        </w:rPr>
        <w:t xml:space="preserve">этим знаменательным днем, - отметил Виталий Лукьянец. -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Благодаря мастерству и трудолюбию</w:t>
      </w:r>
      <w:r w:rsidR="00E72B6A" w:rsidRPr="007F37F2">
        <w:rPr>
          <w:rFonts w:eastAsia="Times New Roman" w:cs="Arial"/>
          <w:sz w:val="24"/>
          <w:szCs w:val="24"/>
          <w:lang w:eastAsia="ru-RU"/>
        </w:rPr>
        <w:t xml:space="preserve"> настоящих профессионалов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, день и ночь по стальным магистралям проходят сотни локомотивов, обеспечивая без</w:t>
      </w:r>
      <w:r w:rsidR="00E72B6A" w:rsidRPr="007F37F2">
        <w:rPr>
          <w:rFonts w:eastAsia="Times New Roman" w:cs="Arial"/>
          <w:sz w:val="24"/>
          <w:szCs w:val="24"/>
          <w:lang w:eastAsia="ru-RU"/>
        </w:rPr>
        <w:t xml:space="preserve">опасную перевозку пассажиров, </w:t>
      </w:r>
      <w:r w:rsidR="00E76F01" w:rsidRPr="007F37F2">
        <w:rPr>
          <w:rFonts w:eastAsia="Times New Roman" w:cs="Arial"/>
          <w:sz w:val="24"/>
          <w:szCs w:val="24"/>
          <w:lang w:eastAsia="ru-RU"/>
        </w:rPr>
        <w:t>доставку необходимых грузов и сырья. Поэтому от всей души желаю вам здоровья, амбициозных проектов, новых достижений и побед во всех областях!</w:t>
      </w:r>
    </w:p>
    <w:p w:rsidR="0064158E" w:rsidRPr="007F37F2" w:rsidRDefault="0064158E" w:rsidP="0064158E">
      <w:pPr>
        <w:rPr>
          <w:rFonts w:eastAsia="Times New Roman" w:cs="Arial"/>
          <w:sz w:val="24"/>
          <w:szCs w:val="24"/>
          <w:lang w:eastAsia="ru-RU"/>
        </w:rPr>
      </w:pPr>
    </w:p>
    <w:p w:rsidR="00E76F01" w:rsidRDefault="00E76F01" w:rsidP="0064158E">
      <w:pPr>
        <w:rPr>
          <w:rFonts w:eastAsia="Times New Roman" w:cs="Arial"/>
          <w:b/>
          <w:sz w:val="24"/>
          <w:szCs w:val="24"/>
          <w:lang w:eastAsia="ru-RU"/>
        </w:rPr>
      </w:pPr>
      <w:r w:rsidRPr="007F37F2">
        <w:rPr>
          <w:rFonts w:eastAsia="Times New Roman" w:cs="Arial"/>
          <w:b/>
          <w:sz w:val="24"/>
          <w:szCs w:val="24"/>
          <w:lang w:eastAsia="ru-RU"/>
        </w:rPr>
        <w:t>Наталья Кузьмина</w:t>
      </w:r>
    </w:p>
    <w:p w:rsidR="007F37F2" w:rsidRDefault="007F37F2" w:rsidP="0064158E">
      <w:pPr>
        <w:rPr>
          <w:rFonts w:eastAsia="Times New Roman" w:cs="Arial"/>
          <w:b/>
          <w:sz w:val="24"/>
          <w:szCs w:val="24"/>
          <w:lang w:eastAsia="ru-RU"/>
        </w:rPr>
      </w:pPr>
    </w:p>
    <w:p w:rsidR="007F37F2" w:rsidRPr="00BE6255" w:rsidRDefault="007F37F2" w:rsidP="007F37F2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7F37F2" w:rsidRPr="00BE6255" w:rsidRDefault="007F37F2" w:rsidP="007F37F2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:rsidR="007F37F2" w:rsidRPr="00BE6255" w:rsidRDefault="007F37F2" w:rsidP="007F37F2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p w:rsidR="007F37F2" w:rsidRPr="007F37F2" w:rsidRDefault="007F37F2" w:rsidP="0064158E">
      <w:pPr>
        <w:rPr>
          <w:rFonts w:eastAsia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20C7E" w:rsidRPr="007F37F2" w:rsidRDefault="00E76F01" w:rsidP="00120C7E">
      <w:pPr>
        <w:rPr>
          <w:rFonts w:eastAsia="Times New Roman" w:cs="Arial"/>
          <w:sz w:val="24"/>
          <w:szCs w:val="24"/>
          <w:lang w:eastAsia="ru-RU"/>
        </w:rPr>
      </w:pPr>
      <w:r w:rsidRPr="007F37F2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7F37F2" w:rsidRPr="007F37F2" w:rsidRDefault="007F37F2">
      <w:pPr>
        <w:rPr>
          <w:rFonts w:eastAsia="Times New Roman" w:cs="Arial"/>
          <w:sz w:val="24"/>
          <w:szCs w:val="24"/>
          <w:lang w:eastAsia="ru-RU"/>
        </w:rPr>
      </w:pPr>
    </w:p>
    <w:sectPr w:rsidR="007F37F2" w:rsidRPr="007F37F2" w:rsidSect="001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806"/>
    <w:multiLevelType w:val="hybridMultilevel"/>
    <w:tmpl w:val="4974352A"/>
    <w:lvl w:ilvl="0" w:tplc="E306E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A525B"/>
    <w:multiLevelType w:val="hybridMultilevel"/>
    <w:tmpl w:val="4AB2EB46"/>
    <w:lvl w:ilvl="0" w:tplc="19505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B11B3"/>
    <w:multiLevelType w:val="hybridMultilevel"/>
    <w:tmpl w:val="AC98B694"/>
    <w:lvl w:ilvl="0" w:tplc="0F3A8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046D3"/>
    <w:multiLevelType w:val="hybridMultilevel"/>
    <w:tmpl w:val="23889D34"/>
    <w:lvl w:ilvl="0" w:tplc="55984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536FE"/>
    <w:multiLevelType w:val="hybridMultilevel"/>
    <w:tmpl w:val="ED00CF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5548A"/>
    <w:multiLevelType w:val="hybridMultilevel"/>
    <w:tmpl w:val="61EADB48"/>
    <w:lvl w:ilvl="0" w:tplc="D95642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51433"/>
    <w:multiLevelType w:val="hybridMultilevel"/>
    <w:tmpl w:val="D6D66358"/>
    <w:lvl w:ilvl="0" w:tplc="88EC68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79E6478"/>
    <w:multiLevelType w:val="hybridMultilevel"/>
    <w:tmpl w:val="E85EDA7A"/>
    <w:lvl w:ilvl="0" w:tplc="A99EB3F8">
      <w:start w:val="1"/>
      <w:numFmt w:val="decimal"/>
      <w:lvlText w:val="%1."/>
      <w:lvlJc w:val="left"/>
      <w:pPr>
        <w:ind w:left="191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40C32E98"/>
    <w:multiLevelType w:val="hybridMultilevel"/>
    <w:tmpl w:val="DA904F5E"/>
    <w:lvl w:ilvl="0" w:tplc="4128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DA2522"/>
    <w:multiLevelType w:val="hybridMultilevel"/>
    <w:tmpl w:val="1042F8EC"/>
    <w:lvl w:ilvl="0" w:tplc="B7AE2F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82590"/>
    <w:multiLevelType w:val="hybridMultilevel"/>
    <w:tmpl w:val="78408A1C"/>
    <w:lvl w:ilvl="0" w:tplc="7790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F00C42"/>
    <w:multiLevelType w:val="hybridMultilevel"/>
    <w:tmpl w:val="8574384E"/>
    <w:lvl w:ilvl="0" w:tplc="4C26BF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33ACE"/>
    <w:multiLevelType w:val="hybridMultilevel"/>
    <w:tmpl w:val="7A104BA6"/>
    <w:lvl w:ilvl="0" w:tplc="E374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B0751F"/>
    <w:multiLevelType w:val="hybridMultilevel"/>
    <w:tmpl w:val="BA3E6000"/>
    <w:lvl w:ilvl="0" w:tplc="8A30F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415A9D"/>
    <w:multiLevelType w:val="hybridMultilevel"/>
    <w:tmpl w:val="87CA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EA"/>
    <w:rsid w:val="00007BB8"/>
    <w:rsid w:val="0001344F"/>
    <w:rsid w:val="00014019"/>
    <w:rsid w:val="00024454"/>
    <w:rsid w:val="00044D9F"/>
    <w:rsid w:val="000603D0"/>
    <w:rsid w:val="0006244D"/>
    <w:rsid w:val="000633C1"/>
    <w:rsid w:val="0007146D"/>
    <w:rsid w:val="00073E37"/>
    <w:rsid w:val="00083F61"/>
    <w:rsid w:val="00097098"/>
    <w:rsid w:val="000B68BF"/>
    <w:rsid w:val="000C6106"/>
    <w:rsid w:val="000C693B"/>
    <w:rsid w:val="000D1942"/>
    <w:rsid w:val="000D2E88"/>
    <w:rsid w:val="000E0581"/>
    <w:rsid w:val="000E22E0"/>
    <w:rsid w:val="000E23AD"/>
    <w:rsid w:val="000E5534"/>
    <w:rsid w:val="000F630D"/>
    <w:rsid w:val="000F68C9"/>
    <w:rsid w:val="00102347"/>
    <w:rsid w:val="0010609C"/>
    <w:rsid w:val="00106652"/>
    <w:rsid w:val="001177A5"/>
    <w:rsid w:val="00120C7E"/>
    <w:rsid w:val="00122F5B"/>
    <w:rsid w:val="00131809"/>
    <w:rsid w:val="001331A6"/>
    <w:rsid w:val="00141AC0"/>
    <w:rsid w:val="00145924"/>
    <w:rsid w:val="001471D6"/>
    <w:rsid w:val="00165B21"/>
    <w:rsid w:val="00166CB4"/>
    <w:rsid w:val="00170D6F"/>
    <w:rsid w:val="00170FDF"/>
    <w:rsid w:val="00183E12"/>
    <w:rsid w:val="00187243"/>
    <w:rsid w:val="00190E1E"/>
    <w:rsid w:val="00193DFD"/>
    <w:rsid w:val="001946B0"/>
    <w:rsid w:val="001B7C99"/>
    <w:rsid w:val="001C0ECE"/>
    <w:rsid w:val="001D5A9E"/>
    <w:rsid w:val="001E53CF"/>
    <w:rsid w:val="001E5704"/>
    <w:rsid w:val="00227642"/>
    <w:rsid w:val="00230B95"/>
    <w:rsid w:val="00241FDB"/>
    <w:rsid w:val="002510BA"/>
    <w:rsid w:val="00252E28"/>
    <w:rsid w:val="00257E00"/>
    <w:rsid w:val="00263CA3"/>
    <w:rsid w:val="00272457"/>
    <w:rsid w:val="00274220"/>
    <w:rsid w:val="00286ABA"/>
    <w:rsid w:val="0029145B"/>
    <w:rsid w:val="00292153"/>
    <w:rsid w:val="00293733"/>
    <w:rsid w:val="002A38AE"/>
    <w:rsid w:val="002C6119"/>
    <w:rsid w:val="002C7C47"/>
    <w:rsid w:val="002D5582"/>
    <w:rsid w:val="002E6A55"/>
    <w:rsid w:val="002E74EC"/>
    <w:rsid w:val="002F0F87"/>
    <w:rsid w:val="002F3582"/>
    <w:rsid w:val="00306232"/>
    <w:rsid w:val="0031241B"/>
    <w:rsid w:val="00312FAC"/>
    <w:rsid w:val="00316DDF"/>
    <w:rsid w:val="00330166"/>
    <w:rsid w:val="003343F1"/>
    <w:rsid w:val="00345E05"/>
    <w:rsid w:val="00384AB4"/>
    <w:rsid w:val="003854BD"/>
    <w:rsid w:val="0039442F"/>
    <w:rsid w:val="0039470A"/>
    <w:rsid w:val="00395757"/>
    <w:rsid w:val="003A4F47"/>
    <w:rsid w:val="003C0248"/>
    <w:rsid w:val="003E53D3"/>
    <w:rsid w:val="00401407"/>
    <w:rsid w:val="00402607"/>
    <w:rsid w:val="00406D5F"/>
    <w:rsid w:val="00444307"/>
    <w:rsid w:val="00467060"/>
    <w:rsid w:val="00470916"/>
    <w:rsid w:val="004A157C"/>
    <w:rsid w:val="004A7613"/>
    <w:rsid w:val="004A7DB4"/>
    <w:rsid w:val="004B27B9"/>
    <w:rsid w:val="004C132C"/>
    <w:rsid w:val="004C18C4"/>
    <w:rsid w:val="004D3886"/>
    <w:rsid w:val="004E1EE7"/>
    <w:rsid w:val="00505019"/>
    <w:rsid w:val="00515CFD"/>
    <w:rsid w:val="00516804"/>
    <w:rsid w:val="005272AB"/>
    <w:rsid w:val="0053102F"/>
    <w:rsid w:val="005350F3"/>
    <w:rsid w:val="00537741"/>
    <w:rsid w:val="00546A61"/>
    <w:rsid w:val="005505A9"/>
    <w:rsid w:val="00550B7E"/>
    <w:rsid w:val="005546AF"/>
    <w:rsid w:val="0056083A"/>
    <w:rsid w:val="00561115"/>
    <w:rsid w:val="00561FB2"/>
    <w:rsid w:val="0058201C"/>
    <w:rsid w:val="00585C4F"/>
    <w:rsid w:val="00587722"/>
    <w:rsid w:val="005923FF"/>
    <w:rsid w:val="005959A4"/>
    <w:rsid w:val="00595D5D"/>
    <w:rsid w:val="005A4FB6"/>
    <w:rsid w:val="005B32A3"/>
    <w:rsid w:val="005C18DC"/>
    <w:rsid w:val="005C3583"/>
    <w:rsid w:val="005D49BA"/>
    <w:rsid w:val="005F29B4"/>
    <w:rsid w:val="00632121"/>
    <w:rsid w:val="0064158E"/>
    <w:rsid w:val="00641977"/>
    <w:rsid w:val="006623B0"/>
    <w:rsid w:val="006636F2"/>
    <w:rsid w:val="0066394D"/>
    <w:rsid w:val="00664AE5"/>
    <w:rsid w:val="006653D1"/>
    <w:rsid w:val="006671CC"/>
    <w:rsid w:val="00676789"/>
    <w:rsid w:val="00681184"/>
    <w:rsid w:val="00686A47"/>
    <w:rsid w:val="0069417E"/>
    <w:rsid w:val="006B4073"/>
    <w:rsid w:val="006B4925"/>
    <w:rsid w:val="006C2865"/>
    <w:rsid w:val="006D582B"/>
    <w:rsid w:val="006E021A"/>
    <w:rsid w:val="006E29EE"/>
    <w:rsid w:val="006E62E8"/>
    <w:rsid w:val="006F74CF"/>
    <w:rsid w:val="00704F7E"/>
    <w:rsid w:val="007070C9"/>
    <w:rsid w:val="00724172"/>
    <w:rsid w:val="00727B1C"/>
    <w:rsid w:val="00727B63"/>
    <w:rsid w:val="00736BE8"/>
    <w:rsid w:val="00736CC8"/>
    <w:rsid w:val="00740F9B"/>
    <w:rsid w:val="0074351E"/>
    <w:rsid w:val="00747BD0"/>
    <w:rsid w:val="00750F23"/>
    <w:rsid w:val="007631AF"/>
    <w:rsid w:val="007652FF"/>
    <w:rsid w:val="00765E37"/>
    <w:rsid w:val="00773DC0"/>
    <w:rsid w:val="0078660F"/>
    <w:rsid w:val="0079145F"/>
    <w:rsid w:val="007A2D05"/>
    <w:rsid w:val="007A59EB"/>
    <w:rsid w:val="007D35EA"/>
    <w:rsid w:val="007E1D4E"/>
    <w:rsid w:val="007F0681"/>
    <w:rsid w:val="007F37F2"/>
    <w:rsid w:val="007F5283"/>
    <w:rsid w:val="007F776F"/>
    <w:rsid w:val="00812BE8"/>
    <w:rsid w:val="00812E4E"/>
    <w:rsid w:val="00815C36"/>
    <w:rsid w:val="00825F81"/>
    <w:rsid w:val="008434BF"/>
    <w:rsid w:val="00843DC1"/>
    <w:rsid w:val="00846907"/>
    <w:rsid w:val="00846A96"/>
    <w:rsid w:val="008557F3"/>
    <w:rsid w:val="00865242"/>
    <w:rsid w:val="00872ABA"/>
    <w:rsid w:val="0087567A"/>
    <w:rsid w:val="00882235"/>
    <w:rsid w:val="00883839"/>
    <w:rsid w:val="0088621D"/>
    <w:rsid w:val="008B1D24"/>
    <w:rsid w:val="008B7D4D"/>
    <w:rsid w:val="008D7F57"/>
    <w:rsid w:val="008E2AFE"/>
    <w:rsid w:val="008E2C65"/>
    <w:rsid w:val="008E2FDA"/>
    <w:rsid w:val="008F7A95"/>
    <w:rsid w:val="00900E59"/>
    <w:rsid w:val="00902F4E"/>
    <w:rsid w:val="00904228"/>
    <w:rsid w:val="009113C3"/>
    <w:rsid w:val="00936B4A"/>
    <w:rsid w:val="009556BC"/>
    <w:rsid w:val="00956017"/>
    <w:rsid w:val="009623FF"/>
    <w:rsid w:val="0096387C"/>
    <w:rsid w:val="00975CE3"/>
    <w:rsid w:val="00990DBF"/>
    <w:rsid w:val="00994E6D"/>
    <w:rsid w:val="009A5820"/>
    <w:rsid w:val="009B13C2"/>
    <w:rsid w:val="009C4EAC"/>
    <w:rsid w:val="009C71FC"/>
    <w:rsid w:val="009C7C2A"/>
    <w:rsid w:val="009D0351"/>
    <w:rsid w:val="009D1072"/>
    <w:rsid w:val="009D28B2"/>
    <w:rsid w:val="009D64F2"/>
    <w:rsid w:val="009D6EF1"/>
    <w:rsid w:val="009F5152"/>
    <w:rsid w:val="00A010EF"/>
    <w:rsid w:val="00A110EB"/>
    <w:rsid w:val="00A12CE8"/>
    <w:rsid w:val="00A20B05"/>
    <w:rsid w:val="00A2542D"/>
    <w:rsid w:val="00A26431"/>
    <w:rsid w:val="00A32BC9"/>
    <w:rsid w:val="00A35084"/>
    <w:rsid w:val="00A414AA"/>
    <w:rsid w:val="00A41FDE"/>
    <w:rsid w:val="00A4564F"/>
    <w:rsid w:val="00A4750C"/>
    <w:rsid w:val="00A545C5"/>
    <w:rsid w:val="00A601D3"/>
    <w:rsid w:val="00A64195"/>
    <w:rsid w:val="00A75C08"/>
    <w:rsid w:val="00A94F50"/>
    <w:rsid w:val="00AB1832"/>
    <w:rsid w:val="00AB4CB1"/>
    <w:rsid w:val="00AC2733"/>
    <w:rsid w:val="00AC2761"/>
    <w:rsid w:val="00AC4A7E"/>
    <w:rsid w:val="00AD4AA0"/>
    <w:rsid w:val="00AD60A8"/>
    <w:rsid w:val="00AE02F3"/>
    <w:rsid w:val="00AE3D4C"/>
    <w:rsid w:val="00AE4C6A"/>
    <w:rsid w:val="00AE6915"/>
    <w:rsid w:val="00AF47AF"/>
    <w:rsid w:val="00AF64C4"/>
    <w:rsid w:val="00B03934"/>
    <w:rsid w:val="00B05980"/>
    <w:rsid w:val="00B20291"/>
    <w:rsid w:val="00B33E83"/>
    <w:rsid w:val="00B34295"/>
    <w:rsid w:val="00B42EDA"/>
    <w:rsid w:val="00B5669E"/>
    <w:rsid w:val="00B60543"/>
    <w:rsid w:val="00B61747"/>
    <w:rsid w:val="00B65A2B"/>
    <w:rsid w:val="00B673DF"/>
    <w:rsid w:val="00B72D89"/>
    <w:rsid w:val="00B87CF5"/>
    <w:rsid w:val="00B94F8A"/>
    <w:rsid w:val="00B9636F"/>
    <w:rsid w:val="00B96845"/>
    <w:rsid w:val="00BA711E"/>
    <w:rsid w:val="00BB5D6F"/>
    <w:rsid w:val="00BC29DF"/>
    <w:rsid w:val="00BD480A"/>
    <w:rsid w:val="00BD517E"/>
    <w:rsid w:val="00BD613B"/>
    <w:rsid w:val="00BD6342"/>
    <w:rsid w:val="00BD6F09"/>
    <w:rsid w:val="00BF3FD4"/>
    <w:rsid w:val="00C035BA"/>
    <w:rsid w:val="00C05B23"/>
    <w:rsid w:val="00C1673B"/>
    <w:rsid w:val="00C17193"/>
    <w:rsid w:val="00C3536F"/>
    <w:rsid w:val="00C4047C"/>
    <w:rsid w:val="00C50507"/>
    <w:rsid w:val="00C50894"/>
    <w:rsid w:val="00C5516B"/>
    <w:rsid w:val="00C66E16"/>
    <w:rsid w:val="00C80D97"/>
    <w:rsid w:val="00CA775B"/>
    <w:rsid w:val="00CB00DC"/>
    <w:rsid w:val="00CB1057"/>
    <w:rsid w:val="00CC08E8"/>
    <w:rsid w:val="00CC69F2"/>
    <w:rsid w:val="00CD22CC"/>
    <w:rsid w:val="00CD52E4"/>
    <w:rsid w:val="00CE47F6"/>
    <w:rsid w:val="00CE7B31"/>
    <w:rsid w:val="00CF4568"/>
    <w:rsid w:val="00D032BE"/>
    <w:rsid w:val="00D06467"/>
    <w:rsid w:val="00D13504"/>
    <w:rsid w:val="00D2228C"/>
    <w:rsid w:val="00D223E9"/>
    <w:rsid w:val="00D30C9E"/>
    <w:rsid w:val="00D31683"/>
    <w:rsid w:val="00D34524"/>
    <w:rsid w:val="00D36F86"/>
    <w:rsid w:val="00D558EA"/>
    <w:rsid w:val="00D626C7"/>
    <w:rsid w:val="00D80AB0"/>
    <w:rsid w:val="00D83828"/>
    <w:rsid w:val="00D962CA"/>
    <w:rsid w:val="00DA7FDF"/>
    <w:rsid w:val="00DB5E89"/>
    <w:rsid w:val="00DB6250"/>
    <w:rsid w:val="00DC54BA"/>
    <w:rsid w:val="00DD33F9"/>
    <w:rsid w:val="00DF25E4"/>
    <w:rsid w:val="00DF5F33"/>
    <w:rsid w:val="00E00CA9"/>
    <w:rsid w:val="00E05002"/>
    <w:rsid w:val="00E166DE"/>
    <w:rsid w:val="00E221EE"/>
    <w:rsid w:val="00E23124"/>
    <w:rsid w:val="00E23FA1"/>
    <w:rsid w:val="00E36E5F"/>
    <w:rsid w:val="00E40B5E"/>
    <w:rsid w:val="00E56CA4"/>
    <w:rsid w:val="00E66389"/>
    <w:rsid w:val="00E71E88"/>
    <w:rsid w:val="00E72B6A"/>
    <w:rsid w:val="00E76F01"/>
    <w:rsid w:val="00E83038"/>
    <w:rsid w:val="00EB5CD4"/>
    <w:rsid w:val="00EC435E"/>
    <w:rsid w:val="00ED1ED7"/>
    <w:rsid w:val="00ED5047"/>
    <w:rsid w:val="00ED6A0F"/>
    <w:rsid w:val="00EE0AD6"/>
    <w:rsid w:val="00EE1ADB"/>
    <w:rsid w:val="00EE5B4A"/>
    <w:rsid w:val="00EF65F9"/>
    <w:rsid w:val="00F02C16"/>
    <w:rsid w:val="00F03183"/>
    <w:rsid w:val="00F16EAA"/>
    <w:rsid w:val="00F20B29"/>
    <w:rsid w:val="00F21BD3"/>
    <w:rsid w:val="00F25148"/>
    <w:rsid w:val="00F354D5"/>
    <w:rsid w:val="00F46CA5"/>
    <w:rsid w:val="00F52EB1"/>
    <w:rsid w:val="00F563E1"/>
    <w:rsid w:val="00F631BD"/>
    <w:rsid w:val="00F64F46"/>
    <w:rsid w:val="00F66930"/>
    <w:rsid w:val="00F66965"/>
    <w:rsid w:val="00F82242"/>
    <w:rsid w:val="00F83893"/>
    <w:rsid w:val="00F8425B"/>
    <w:rsid w:val="00F90D65"/>
    <w:rsid w:val="00FA380E"/>
    <w:rsid w:val="00FB1ED2"/>
    <w:rsid w:val="00FB20AB"/>
    <w:rsid w:val="00FB4C05"/>
    <w:rsid w:val="00FB6077"/>
    <w:rsid w:val="00FB634A"/>
    <w:rsid w:val="00FC192F"/>
    <w:rsid w:val="00FC3228"/>
    <w:rsid w:val="00FD1640"/>
    <w:rsid w:val="00FD4673"/>
    <w:rsid w:val="00FF16A2"/>
    <w:rsid w:val="00FF3FEF"/>
    <w:rsid w:val="00FF5FB4"/>
    <w:rsid w:val="00FF6CC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70A6-B505-AC4F-837C-DC87344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FB2"/>
    <w:pPr>
      <w:spacing w:after="0" w:line="276" w:lineRule="auto"/>
      <w:contextualSpacing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58E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55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F65F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41F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634F-D61C-4F68-95CF-BFD03E04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 Максим Юрьевич</dc:creator>
  <cp:lastModifiedBy>Регина Хасановна Акчурина</cp:lastModifiedBy>
  <cp:revision>16</cp:revision>
  <cp:lastPrinted>2021-01-27T05:26:00Z</cp:lastPrinted>
  <dcterms:created xsi:type="dcterms:W3CDTF">2021-07-28T15:13:00Z</dcterms:created>
  <dcterms:modified xsi:type="dcterms:W3CDTF">2021-07-29T13:28:00Z</dcterms:modified>
</cp:coreProperties>
</file>