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03" w:rsidRPr="006B6EAB" w:rsidRDefault="00745A78" w:rsidP="006B6EAB">
      <w:pPr>
        <w:jc w:val="center"/>
        <w:rPr>
          <w:b/>
          <w:sz w:val="24"/>
          <w:szCs w:val="24"/>
        </w:rPr>
      </w:pPr>
      <w:r w:rsidRPr="00D7507B">
        <w:rPr>
          <w:b/>
          <w:sz w:val="24"/>
          <w:szCs w:val="24"/>
        </w:rPr>
        <w:t>Завод</w:t>
      </w:r>
      <w:r w:rsidR="0091013D">
        <w:rPr>
          <w:b/>
          <w:sz w:val="24"/>
          <w:szCs w:val="24"/>
        </w:rPr>
        <w:t xml:space="preserve"> опор освещения</w:t>
      </w:r>
      <w:r w:rsidRPr="00D7507B">
        <w:rPr>
          <w:b/>
          <w:sz w:val="24"/>
          <w:szCs w:val="24"/>
        </w:rPr>
        <w:t xml:space="preserve"> «Точка опоры»</w:t>
      </w:r>
      <w:r w:rsidR="00264EB7">
        <w:rPr>
          <w:b/>
          <w:sz w:val="24"/>
          <w:szCs w:val="24"/>
        </w:rPr>
        <w:t xml:space="preserve"> </w:t>
      </w:r>
      <w:r w:rsidR="001F6462">
        <w:rPr>
          <w:b/>
          <w:sz w:val="24"/>
          <w:szCs w:val="24"/>
        </w:rPr>
        <w:t>расширяет складскую программу на 2021 год</w:t>
      </w:r>
    </w:p>
    <w:p w:rsidR="001F6462" w:rsidRPr="001F6462" w:rsidRDefault="001F6462" w:rsidP="00745A78">
      <w:pPr>
        <w:rPr>
          <w:rFonts w:cs="Pragmatica"/>
          <w:i/>
          <w:color w:val="2A2A29"/>
        </w:rPr>
      </w:pPr>
      <w:r w:rsidRPr="001F6462">
        <w:rPr>
          <w:rFonts w:cs="Pragmatica"/>
          <w:i/>
          <w:color w:val="2A2A29"/>
        </w:rPr>
        <w:t>В</w:t>
      </w:r>
      <w:r w:rsidRPr="001F6462">
        <w:rPr>
          <w:rFonts w:cs="Pragmatica"/>
          <w:i/>
          <w:color w:val="2A2A29"/>
        </w:rPr>
        <w:t xml:space="preserve"> связи с большим спросом было принято решение расширить наличие готовой продукции на складе до 20 000 единиц. </w:t>
      </w:r>
      <w:r w:rsidRPr="001F6462">
        <w:rPr>
          <w:rFonts w:cs="Pragmatica"/>
          <w:i/>
          <w:color w:val="2A2A29"/>
        </w:rPr>
        <w:t>Отгрузка готовых изделий</w:t>
      </w:r>
      <w:r w:rsidRPr="001F6462">
        <w:rPr>
          <w:rFonts w:cs="Pragmatica"/>
          <w:i/>
          <w:color w:val="2A2A29"/>
        </w:rPr>
        <w:t xml:space="preserve"> производится в день оплаты.</w:t>
      </w:r>
    </w:p>
    <w:p w:rsidR="006015F0" w:rsidRDefault="0078690A" w:rsidP="00745A78">
      <w:pPr>
        <w:rPr>
          <w:rFonts w:cs="Pragmatica"/>
          <w:color w:val="2A2A29"/>
        </w:rPr>
      </w:pPr>
      <w:r>
        <w:t xml:space="preserve">Завод опор освещения </w:t>
      </w:r>
      <w:r w:rsidR="007A360D">
        <w:t>«</w:t>
      </w:r>
      <w:r>
        <w:t>Точка опоры</w:t>
      </w:r>
      <w:r w:rsidR="007A360D">
        <w:t>»</w:t>
      </w:r>
      <w:r w:rsidR="00220437">
        <w:t>,</w:t>
      </w:r>
      <w:r>
        <w:t xml:space="preserve"> </w:t>
      </w:r>
      <w:r w:rsidRPr="004D7E18">
        <w:rPr>
          <w:rFonts w:cs="Pragmatica"/>
          <w:color w:val="2A2A29"/>
        </w:rPr>
        <w:t>один из ведущих производителей и поставщиков опор</w:t>
      </w:r>
      <w:r>
        <w:rPr>
          <w:rFonts w:cs="Pragmatica"/>
          <w:color w:val="2A2A29"/>
        </w:rPr>
        <w:t>,</w:t>
      </w:r>
      <w:r w:rsidRPr="004D7E18">
        <w:rPr>
          <w:rFonts w:cs="Pragmatica"/>
          <w:color w:val="2A2A29"/>
        </w:rPr>
        <w:t xml:space="preserve"> мачт освещения </w:t>
      </w:r>
      <w:r>
        <w:rPr>
          <w:rFonts w:cs="Pragmatica"/>
          <w:color w:val="2A2A29"/>
        </w:rPr>
        <w:t xml:space="preserve">и комплектующих </w:t>
      </w:r>
      <w:r w:rsidRPr="004D7E18">
        <w:rPr>
          <w:rFonts w:cs="Pragmatica"/>
          <w:color w:val="2A2A29"/>
        </w:rPr>
        <w:t xml:space="preserve">в </w:t>
      </w:r>
      <w:r>
        <w:rPr>
          <w:rFonts w:cs="Pragmatica"/>
          <w:color w:val="2A2A29"/>
        </w:rPr>
        <w:t>РФ</w:t>
      </w:r>
      <w:r w:rsidR="00401C9D">
        <w:rPr>
          <w:rFonts w:cs="Pragmatica"/>
          <w:color w:val="2A2A29"/>
        </w:rPr>
        <w:t>,</w:t>
      </w:r>
      <w:r w:rsidR="006015F0">
        <w:rPr>
          <w:rFonts w:cs="Pragmatica"/>
          <w:color w:val="2A2A29"/>
        </w:rPr>
        <w:t xml:space="preserve"> 21 июля отметил шестилетие со дня </w:t>
      </w:r>
      <w:r w:rsidR="00FF257B">
        <w:rPr>
          <w:rFonts w:cs="Pragmatica"/>
          <w:color w:val="2A2A29"/>
        </w:rPr>
        <w:t xml:space="preserve">своего </w:t>
      </w:r>
      <w:r w:rsidR="006015F0">
        <w:rPr>
          <w:rFonts w:cs="Pragmatica"/>
          <w:color w:val="2A2A29"/>
        </w:rPr>
        <w:t>основания.</w:t>
      </w:r>
      <w:r w:rsidR="001F6462">
        <w:rPr>
          <w:rFonts w:cs="Pragmatica"/>
          <w:color w:val="2A2A29"/>
        </w:rPr>
        <w:t xml:space="preserve"> </w:t>
      </w:r>
      <w:r w:rsidR="001F6462" w:rsidRPr="001F6462">
        <w:rPr>
          <w:rFonts w:cs="Pragmatica"/>
          <w:color w:val="2A2A29"/>
        </w:rPr>
        <w:t>За 6 лет на рынке клиентами завода стали более 5 132 компаний из разных регионов России и СНГ.</w:t>
      </w:r>
    </w:p>
    <w:p w:rsidR="006015F0" w:rsidRDefault="001F6462" w:rsidP="00745A78">
      <w:pPr>
        <w:rPr>
          <w:rFonts w:cs="Pragmatica"/>
          <w:color w:val="2A2A29"/>
        </w:rPr>
      </w:pPr>
      <w:r>
        <w:rPr>
          <w:rFonts w:cs="Pragmatica"/>
          <w:color w:val="2A2A29"/>
        </w:rPr>
        <w:t>- Х</w:t>
      </w:r>
      <w:r w:rsidR="006015F0">
        <w:rPr>
          <w:rFonts w:cs="Pragmatica"/>
          <w:color w:val="2A2A29"/>
        </w:rPr>
        <w:t xml:space="preserve">очется выразить благодарность нашим клиентам за сделанный выбор. </w:t>
      </w:r>
      <w:r w:rsidR="006D21ED">
        <w:rPr>
          <w:rFonts w:cs="Pragmatica"/>
          <w:color w:val="2A2A29"/>
        </w:rPr>
        <w:t>Главным для нас было и остается качество клиентского сервиса и подде</w:t>
      </w:r>
      <w:r w:rsidR="00FF257B">
        <w:rPr>
          <w:rFonts w:cs="Pragmatica"/>
          <w:color w:val="2A2A29"/>
        </w:rPr>
        <w:t>ржание конкурентной цены на нашу</w:t>
      </w:r>
      <w:r w:rsidR="006D21ED">
        <w:rPr>
          <w:rFonts w:cs="Pragmatica"/>
          <w:color w:val="2A2A29"/>
        </w:rPr>
        <w:t xml:space="preserve"> продукцию, - </w:t>
      </w:r>
      <w:r w:rsidR="001C6C38">
        <w:t xml:space="preserve">рассказала директор завода «Точка опоры» Юлия </w:t>
      </w:r>
      <w:r w:rsidR="001C6C38" w:rsidRPr="008A2227">
        <w:t>Болдырева</w:t>
      </w:r>
      <w:r w:rsidR="001C6C38">
        <w:t>.</w:t>
      </w:r>
    </w:p>
    <w:p w:rsidR="006015F0" w:rsidRDefault="004B58B4" w:rsidP="00745A78">
      <w:pPr>
        <w:rPr>
          <w:rFonts w:cs="Pragmatica"/>
          <w:color w:val="2A2A29"/>
        </w:rPr>
      </w:pPr>
      <w:r>
        <w:rPr>
          <w:rFonts w:cs="Pragmatica"/>
          <w:color w:val="2A2A29"/>
        </w:rPr>
        <w:t>На 2021 год заводом «Точка опоры» была запланирована складская программа на 10 000 единиц готовой продукции. Но, в связи с большим спросом по итогам первого полугодия, было принято решение расширить наличие готовой продукции на складе до 20 000 единиц</w:t>
      </w:r>
      <w:r w:rsidR="003A1695">
        <w:rPr>
          <w:rFonts w:cs="Pragmatica"/>
          <w:color w:val="2A2A29"/>
        </w:rPr>
        <w:t xml:space="preserve"> за год</w:t>
      </w:r>
      <w:r>
        <w:rPr>
          <w:rFonts w:cs="Pragmatica"/>
          <w:color w:val="2A2A29"/>
        </w:rPr>
        <w:t xml:space="preserve">. </w:t>
      </w:r>
      <w:r w:rsidR="003A1695">
        <w:rPr>
          <w:rFonts w:cs="Pragmatica"/>
          <w:color w:val="2A2A29"/>
        </w:rPr>
        <w:t>Отгрузка готовой продукции производится в день оплаты.</w:t>
      </w:r>
    </w:p>
    <w:p w:rsidR="00745A78" w:rsidRPr="00F83B31" w:rsidRDefault="00745A78" w:rsidP="00745A78">
      <w:pPr>
        <w:rPr>
          <w:b/>
        </w:rPr>
      </w:pPr>
      <w:r w:rsidRPr="00F83B31">
        <w:rPr>
          <w:b/>
        </w:rPr>
        <w:t>Информация о компании:</w:t>
      </w:r>
      <w:bookmarkStart w:id="0" w:name="_GoBack"/>
      <w:bookmarkEnd w:id="0"/>
    </w:p>
    <w:p w:rsidR="00745A78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  <w:r>
        <w:t xml:space="preserve">Завод опор освещения Точка опоры - </w:t>
      </w:r>
      <w:r w:rsidRPr="004D7E18">
        <w:rPr>
          <w:rFonts w:cs="Pragmatica"/>
          <w:color w:val="2A2A29"/>
        </w:rPr>
        <w:t>один из ведущих производителей и поставщиков опор</w:t>
      </w:r>
      <w:r>
        <w:rPr>
          <w:rFonts w:cs="Pragmatica"/>
          <w:color w:val="2A2A29"/>
        </w:rPr>
        <w:t>,</w:t>
      </w:r>
      <w:r w:rsidRPr="004D7E18">
        <w:rPr>
          <w:rFonts w:cs="Pragmatica"/>
          <w:color w:val="2A2A29"/>
        </w:rPr>
        <w:t xml:space="preserve"> мачт освещения </w:t>
      </w:r>
      <w:r>
        <w:rPr>
          <w:rFonts w:cs="Pragmatica"/>
          <w:color w:val="2A2A29"/>
        </w:rPr>
        <w:t xml:space="preserve">и комплектующих </w:t>
      </w:r>
      <w:r w:rsidRPr="004D7E18">
        <w:rPr>
          <w:rFonts w:cs="Pragmatica"/>
          <w:color w:val="2A2A29"/>
        </w:rPr>
        <w:t xml:space="preserve">в </w:t>
      </w:r>
      <w:r>
        <w:rPr>
          <w:rFonts w:cs="Pragmatica"/>
          <w:color w:val="2A2A29"/>
        </w:rPr>
        <w:t>РФ</w:t>
      </w:r>
      <w:r w:rsidRPr="004D7E18">
        <w:rPr>
          <w:rFonts w:cs="Pragmatica"/>
          <w:color w:val="2A2A29"/>
        </w:rPr>
        <w:t xml:space="preserve">. </w:t>
      </w:r>
      <w:r>
        <w:rPr>
          <w:rFonts w:cs="Pragmatica"/>
          <w:color w:val="2A2A29"/>
        </w:rPr>
        <w:t xml:space="preserve">За </w:t>
      </w:r>
      <w:r w:rsidR="00C20E69">
        <w:rPr>
          <w:rFonts w:cs="Pragmatica"/>
          <w:color w:val="2A2A29"/>
        </w:rPr>
        <w:t>6</w:t>
      </w:r>
      <w:r>
        <w:rPr>
          <w:rFonts w:cs="Pragmatica"/>
          <w:color w:val="2A2A29"/>
        </w:rPr>
        <w:t xml:space="preserve"> лет работы на рынке клиентами завода стали более 5</w:t>
      </w:r>
      <w:r w:rsidR="00220196">
        <w:rPr>
          <w:rFonts w:cs="Pragmatica"/>
          <w:color w:val="2A2A29"/>
        </w:rPr>
        <w:t xml:space="preserve"> 132 </w:t>
      </w:r>
      <w:r>
        <w:rPr>
          <w:rFonts w:cs="Pragmatica"/>
          <w:color w:val="2A2A29"/>
        </w:rPr>
        <w:t>компаний из разных регионов России и СНГ.</w:t>
      </w:r>
    </w:p>
    <w:p w:rsidR="00745A78" w:rsidRPr="0049159F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</w:p>
    <w:p w:rsidR="00745A78" w:rsidRDefault="00745A78" w:rsidP="00745A78">
      <w:r>
        <w:t>Главные отличия завода – это высокий уровень сервиса и забота о клиентах, которые достигаются благодаря широкому ассортименту продукции в наличии, оперативной отгрузке и доставке, конкурентными ценами.</w:t>
      </w:r>
    </w:p>
    <w:p w:rsidR="00745A78" w:rsidRDefault="00745A78" w:rsidP="00745A78">
      <w:r>
        <w:t>Собственное производство, расположенное в Ревде, позволяет изготавливать продукцию по индивидуальным размерам и чертежам Заказчика.</w:t>
      </w:r>
    </w:p>
    <w:p w:rsidR="009139CD" w:rsidRDefault="009139CD"/>
    <w:sectPr w:rsidR="009139C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59" w:rsidRDefault="00CE0D59" w:rsidP="00745A78">
      <w:pPr>
        <w:spacing w:after="0" w:line="240" w:lineRule="auto"/>
      </w:pPr>
      <w:r>
        <w:separator/>
      </w:r>
    </w:p>
  </w:endnote>
  <w:endnote w:type="continuationSeparator" w:id="0">
    <w:p w:rsidR="00CE0D59" w:rsidRDefault="00CE0D59" w:rsidP="0074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panose1 w:val="020B0503040502020204"/>
    <w:charset w:val="CC"/>
    <w:family w:val="swiss"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1A" w:rsidRDefault="004F2B1A" w:rsidP="004F2B1A">
    <w:pPr>
      <w:pStyle w:val="a5"/>
    </w:pPr>
    <w:r>
      <w:t xml:space="preserve">Пресс-служба: </w:t>
    </w:r>
    <w:hyperlink r:id="rId1" w:history="1">
      <w:r w:rsidRPr="00673B1A">
        <w:rPr>
          <w:rStyle w:val="a7"/>
        </w:rPr>
        <w:t>marketing@toenergo.ru</w:t>
      </w:r>
    </w:hyperlink>
    <w:r>
      <w:t xml:space="preserve">, сайт: </w:t>
    </w:r>
    <w:hyperlink r:id="rId2" w:history="1">
      <w:r w:rsidRPr="00673B1A">
        <w:rPr>
          <w:rStyle w:val="a7"/>
        </w:rPr>
        <w:t>https://toenergo.ru</w:t>
      </w:r>
    </w:hyperlink>
    <w:r>
      <w:t xml:space="preserve">, ИНН: </w:t>
    </w:r>
    <w:r w:rsidRPr="004F2B1A">
      <w:t>6684021247</w:t>
    </w:r>
  </w:p>
  <w:p w:rsidR="004F2B1A" w:rsidRPr="00C8043D" w:rsidRDefault="004F2B1A" w:rsidP="004F2B1A">
    <w:pPr>
      <w:pStyle w:val="a5"/>
    </w:pPr>
  </w:p>
  <w:p w:rsidR="004F2B1A" w:rsidRDefault="004F2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59" w:rsidRDefault="00CE0D59" w:rsidP="00745A78">
      <w:pPr>
        <w:spacing w:after="0" w:line="240" w:lineRule="auto"/>
      </w:pPr>
      <w:r>
        <w:separator/>
      </w:r>
    </w:p>
  </w:footnote>
  <w:footnote w:type="continuationSeparator" w:id="0">
    <w:p w:rsidR="00CE0D59" w:rsidRDefault="00CE0D59" w:rsidP="0074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8" w:rsidRDefault="00745A7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1710690</wp:posOffset>
          </wp:positionH>
          <wp:positionV relativeFrom="page">
            <wp:posOffset>247650</wp:posOffset>
          </wp:positionV>
          <wp:extent cx="1952625" cy="1229995"/>
          <wp:effectExtent l="0" t="0" r="9525" b="8255"/>
          <wp:wrapTopAndBottom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31"/>
    <w:rsid w:val="00014FF5"/>
    <w:rsid w:val="000433E2"/>
    <w:rsid w:val="00046E70"/>
    <w:rsid w:val="000D2D90"/>
    <w:rsid w:val="000E5608"/>
    <w:rsid w:val="000E777A"/>
    <w:rsid w:val="00105C12"/>
    <w:rsid w:val="00133154"/>
    <w:rsid w:val="001365FE"/>
    <w:rsid w:val="00150B8F"/>
    <w:rsid w:val="001628B7"/>
    <w:rsid w:val="00165634"/>
    <w:rsid w:val="00171865"/>
    <w:rsid w:val="001C6831"/>
    <w:rsid w:val="001C6A57"/>
    <w:rsid w:val="001C6C38"/>
    <w:rsid w:val="001D738E"/>
    <w:rsid w:val="001E4A2F"/>
    <w:rsid w:val="001F6462"/>
    <w:rsid w:val="00216BD7"/>
    <w:rsid w:val="00220196"/>
    <w:rsid w:val="00220437"/>
    <w:rsid w:val="002334DA"/>
    <w:rsid w:val="00240CA2"/>
    <w:rsid w:val="00264EB7"/>
    <w:rsid w:val="0029082F"/>
    <w:rsid w:val="002A25B5"/>
    <w:rsid w:val="002B6A60"/>
    <w:rsid w:val="002C2CD1"/>
    <w:rsid w:val="002D1E9E"/>
    <w:rsid w:val="002E57A5"/>
    <w:rsid w:val="002F2205"/>
    <w:rsid w:val="003169E8"/>
    <w:rsid w:val="003308F4"/>
    <w:rsid w:val="00356750"/>
    <w:rsid w:val="003744C5"/>
    <w:rsid w:val="003A1013"/>
    <w:rsid w:val="003A1695"/>
    <w:rsid w:val="003B1D73"/>
    <w:rsid w:val="003B34A7"/>
    <w:rsid w:val="003B7ECD"/>
    <w:rsid w:val="003C1B70"/>
    <w:rsid w:val="00401C9D"/>
    <w:rsid w:val="00423A8B"/>
    <w:rsid w:val="0049453E"/>
    <w:rsid w:val="004A5CAC"/>
    <w:rsid w:val="004B588D"/>
    <w:rsid w:val="004B58B4"/>
    <w:rsid w:val="004B6E62"/>
    <w:rsid w:val="004C3739"/>
    <w:rsid w:val="004E5A31"/>
    <w:rsid w:val="004F2B1A"/>
    <w:rsid w:val="004F553B"/>
    <w:rsid w:val="00523C1C"/>
    <w:rsid w:val="00536BF5"/>
    <w:rsid w:val="005661EF"/>
    <w:rsid w:val="005A45C7"/>
    <w:rsid w:val="005A6F23"/>
    <w:rsid w:val="005B5ED8"/>
    <w:rsid w:val="005B62A6"/>
    <w:rsid w:val="005C3ED2"/>
    <w:rsid w:val="005F6E78"/>
    <w:rsid w:val="006015F0"/>
    <w:rsid w:val="00625F4A"/>
    <w:rsid w:val="00641AAB"/>
    <w:rsid w:val="00650E03"/>
    <w:rsid w:val="00657A7D"/>
    <w:rsid w:val="006B6EAB"/>
    <w:rsid w:val="006D21ED"/>
    <w:rsid w:val="006D6D97"/>
    <w:rsid w:val="006F28CF"/>
    <w:rsid w:val="00745A78"/>
    <w:rsid w:val="0078128F"/>
    <w:rsid w:val="0078690A"/>
    <w:rsid w:val="007A360D"/>
    <w:rsid w:val="007C495C"/>
    <w:rsid w:val="007F586A"/>
    <w:rsid w:val="008165DE"/>
    <w:rsid w:val="008204E1"/>
    <w:rsid w:val="008273AB"/>
    <w:rsid w:val="00835953"/>
    <w:rsid w:val="00836F88"/>
    <w:rsid w:val="0084358A"/>
    <w:rsid w:val="00857C12"/>
    <w:rsid w:val="0088570D"/>
    <w:rsid w:val="008B3A33"/>
    <w:rsid w:val="0091013D"/>
    <w:rsid w:val="00911430"/>
    <w:rsid w:val="009139CD"/>
    <w:rsid w:val="009360AD"/>
    <w:rsid w:val="00947D61"/>
    <w:rsid w:val="00963EA4"/>
    <w:rsid w:val="00976F60"/>
    <w:rsid w:val="009823DC"/>
    <w:rsid w:val="009C2067"/>
    <w:rsid w:val="00A52769"/>
    <w:rsid w:val="00A90CA4"/>
    <w:rsid w:val="00AB6389"/>
    <w:rsid w:val="00AE1019"/>
    <w:rsid w:val="00AF1DC4"/>
    <w:rsid w:val="00B13365"/>
    <w:rsid w:val="00B23894"/>
    <w:rsid w:val="00B466ED"/>
    <w:rsid w:val="00B502CF"/>
    <w:rsid w:val="00B61161"/>
    <w:rsid w:val="00B82B95"/>
    <w:rsid w:val="00B86790"/>
    <w:rsid w:val="00BA191D"/>
    <w:rsid w:val="00BB1328"/>
    <w:rsid w:val="00BC4988"/>
    <w:rsid w:val="00BD32C4"/>
    <w:rsid w:val="00BD34C4"/>
    <w:rsid w:val="00BE3E50"/>
    <w:rsid w:val="00C07DE9"/>
    <w:rsid w:val="00C15106"/>
    <w:rsid w:val="00C20E69"/>
    <w:rsid w:val="00C25229"/>
    <w:rsid w:val="00C46290"/>
    <w:rsid w:val="00C84AF2"/>
    <w:rsid w:val="00C9139B"/>
    <w:rsid w:val="00CE0D59"/>
    <w:rsid w:val="00CF3AF4"/>
    <w:rsid w:val="00D16265"/>
    <w:rsid w:val="00D20204"/>
    <w:rsid w:val="00D3037A"/>
    <w:rsid w:val="00D5782E"/>
    <w:rsid w:val="00D7507B"/>
    <w:rsid w:val="00D9115C"/>
    <w:rsid w:val="00D960C0"/>
    <w:rsid w:val="00DB6C3A"/>
    <w:rsid w:val="00DF40B6"/>
    <w:rsid w:val="00E02D18"/>
    <w:rsid w:val="00E075A9"/>
    <w:rsid w:val="00E24973"/>
    <w:rsid w:val="00E45DD9"/>
    <w:rsid w:val="00E614E8"/>
    <w:rsid w:val="00E96D3B"/>
    <w:rsid w:val="00E972D4"/>
    <w:rsid w:val="00EA6AA1"/>
    <w:rsid w:val="00EB5F10"/>
    <w:rsid w:val="00EB7A54"/>
    <w:rsid w:val="00F13DD3"/>
    <w:rsid w:val="00F25839"/>
    <w:rsid w:val="00F305A9"/>
    <w:rsid w:val="00F70465"/>
    <w:rsid w:val="00FD0539"/>
    <w:rsid w:val="00FD1AD3"/>
    <w:rsid w:val="00FE24CB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E490F"/>
  <w15:chartTrackingRefBased/>
  <w15:docId w15:val="{AE437753-B3A2-4BD9-9E57-2C0BF4B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78"/>
  </w:style>
  <w:style w:type="paragraph" w:styleId="a5">
    <w:name w:val="footer"/>
    <w:basedOn w:val="a"/>
    <w:link w:val="a6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78"/>
  </w:style>
  <w:style w:type="character" w:styleId="a7">
    <w:name w:val="Hyperlink"/>
    <w:basedOn w:val="a0"/>
    <w:uiPriority w:val="99"/>
    <w:unhideWhenUsed/>
    <w:rsid w:val="004F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oenergo.ru" TargetMode="External"/><Relationship Id="rId1" Type="http://schemas.openxmlformats.org/officeDocument/2006/relationships/hyperlink" Target="mailto:marketing@toenerg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179</cp:revision>
  <dcterms:created xsi:type="dcterms:W3CDTF">2020-12-23T13:11:00Z</dcterms:created>
  <dcterms:modified xsi:type="dcterms:W3CDTF">2021-08-02T06:01:00Z</dcterms:modified>
</cp:coreProperties>
</file>