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A05313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3E33F8">
        <w:rPr>
          <w:rFonts w:ascii="Arial" w:hAnsi="Arial" w:cs="Arial"/>
          <w:sz w:val="20"/>
          <w:szCs w:val="16"/>
        </w:rPr>
        <w:t>16</w:t>
      </w:r>
      <w:r w:rsidRPr="00E8280A">
        <w:rPr>
          <w:rFonts w:ascii="Arial" w:hAnsi="Arial" w:cs="Arial"/>
          <w:sz w:val="20"/>
          <w:szCs w:val="16"/>
        </w:rPr>
        <w:t>.0</w:t>
      </w:r>
      <w:r w:rsidR="003E33F8">
        <w:rPr>
          <w:rFonts w:ascii="Arial" w:hAnsi="Arial" w:cs="Arial"/>
          <w:sz w:val="20"/>
          <w:szCs w:val="16"/>
        </w:rPr>
        <w:t>8</w:t>
      </w:r>
      <w:r w:rsidRPr="00E8280A">
        <w:rPr>
          <w:rFonts w:ascii="Arial" w:hAnsi="Arial" w:cs="Arial"/>
          <w:sz w:val="20"/>
          <w:szCs w:val="16"/>
        </w:rPr>
        <w:t xml:space="preserve">.2021, </w:t>
      </w:r>
      <w:proofErr w:type="spellStart"/>
      <w:r w:rsidR="00F35DF0">
        <w:rPr>
          <w:rFonts w:ascii="Arial" w:hAnsi="Arial" w:cs="Arial"/>
          <w:sz w:val="20"/>
          <w:szCs w:val="16"/>
        </w:rPr>
        <w:t>Свободненский</w:t>
      </w:r>
      <w:proofErr w:type="spellEnd"/>
      <w:r w:rsidR="00F35DF0">
        <w:rPr>
          <w:rFonts w:ascii="Arial" w:hAnsi="Arial" w:cs="Arial"/>
          <w:sz w:val="20"/>
          <w:szCs w:val="16"/>
        </w:rPr>
        <w:t xml:space="preserve"> район</w:t>
      </w:r>
      <w:r w:rsidRPr="00E8280A">
        <w:rPr>
          <w:rFonts w:ascii="Arial" w:hAnsi="Arial" w:cs="Arial"/>
          <w:sz w:val="20"/>
          <w:szCs w:val="16"/>
        </w:rPr>
        <w:t xml:space="preserve">, </w:t>
      </w:r>
      <w:r w:rsidR="00F35DF0">
        <w:rPr>
          <w:rFonts w:ascii="Arial" w:hAnsi="Arial" w:cs="Arial"/>
          <w:sz w:val="20"/>
          <w:szCs w:val="16"/>
        </w:rPr>
        <w:t>Амурская область</w:t>
      </w: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:rsidR="00C14B9A" w:rsidRPr="008A4CAE" w:rsidRDefault="00F35DF0" w:rsidP="00715AE0">
      <w:pPr>
        <w:rPr>
          <w:rFonts w:ascii="Arial" w:hAnsi="Arial" w:cs="Arial"/>
          <w:sz w:val="32"/>
          <w:szCs w:val="20"/>
        </w:rPr>
      </w:pPr>
      <w:r w:rsidRPr="00F35DF0">
        <w:rPr>
          <w:rFonts w:ascii="Arial" w:hAnsi="Arial" w:cs="Arial"/>
          <w:b/>
          <w:sz w:val="32"/>
          <w:szCs w:val="20"/>
        </w:rPr>
        <w:t xml:space="preserve">Оборудование ЗАО «ЗЭТО» для Амурского </w:t>
      </w:r>
      <w:proofErr w:type="spellStart"/>
      <w:r w:rsidRPr="00F35DF0">
        <w:rPr>
          <w:rFonts w:ascii="Arial" w:hAnsi="Arial" w:cs="Arial"/>
          <w:b/>
          <w:sz w:val="32"/>
          <w:szCs w:val="20"/>
        </w:rPr>
        <w:t>газохимического</w:t>
      </w:r>
      <w:proofErr w:type="spellEnd"/>
      <w:r w:rsidRPr="00F35DF0">
        <w:rPr>
          <w:rFonts w:ascii="Arial" w:hAnsi="Arial" w:cs="Arial"/>
          <w:b/>
          <w:sz w:val="32"/>
          <w:szCs w:val="20"/>
        </w:rPr>
        <w:t xml:space="preserve"> комплекса</w:t>
      </w:r>
    </w:p>
    <w:p w:rsidR="0056297B" w:rsidRPr="008A4CAE" w:rsidRDefault="0056297B" w:rsidP="00715AE0">
      <w:pPr>
        <w:rPr>
          <w:rFonts w:ascii="Arial" w:hAnsi="Arial" w:cs="Arial"/>
          <w:b/>
          <w:sz w:val="24"/>
          <w:szCs w:val="20"/>
        </w:rPr>
      </w:pPr>
    </w:p>
    <w:p w:rsidR="0056297B" w:rsidRPr="008A4CAE" w:rsidRDefault="003E33F8" w:rsidP="0056297B">
      <w:pPr>
        <w:jc w:val="both"/>
        <w:rPr>
          <w:rFonts w:ascii="Arial" w:hAnsi="Arial" w:cs="Arial"/>
          <w:b/>
          <w:sz w:val="24"/>
          <w:szCs w:val="20"/>
        </w:rPr>
      </w:pPr>
      <w:r w:rsidRPr="003E33F8">
        <w:rPr>
          <w:rFonts w:ascii="Arial" w:hAnsi="Arial" w:cs="Arial"/>
          <w:b/>
          <w:sz w:val="24"/>
          <w:szCs w:val="20"/>
        </w:rPr>
        <w:t xml:space="preserve">В мае 2021 года поставлена под напряжение подстанция 220 кВ «Строительная» в </w:t>
      </w:r>
      <w:proofErr w:type="spellStart"/>
      <w:r w:rsidRPr="003E33F8">
        <w:rPr>
          <w:rFonts w:ascii="Arial" w:hAnsi="Arial" w:cs="Arial"/>
          <w:b/>
          <w:sz w:val="24"/>
          <w:szCs w:val="20"/>
        </w:rPr>
        <w:t>Свободненском</w:t>
      </w:r>
      <w:proofErr w:type="spellEnd"/>
      <w:r w:rsidRPr="003E33F8">
        <w:rPr>
          <w:rFonts w:ascii="Arial" w:hAnsi="Arial" w:cs="Arial"/>
          <w:b/>
          <w:sz w:val="24"/>
          <w:szCs w:val="20"/>
        </w:rPr>
        <w:t xml:space="preserve"> районе Амурской области, которая обеспечит внешнее электроснабжение объектов строительства Амурского </w:t>
      </w:r>
      <w:proofErr w:type="spellStart"/>
      <w:r w:rsidRPr="003E33F8">
        <w:rPr>
          <w:rFonts w:ascii="Arial" w:hAnsi="Arial" w:cs="Arial"/>
          <w:b/>
          <w:sz w:val="24"/>
          <w:szCs w:val="20"/>
        </w:rPr>
        <w:t>газохимического</w:t>
      </w:r>
      <w:proofErr w:type="spellEnd"/>
      <w:r w:rsidRPr="003E33F8">
        <w:rPr>
          <w:rFonts w:ascii="Arial" w:hAnsi="Arial" w:cs="Arial"/>
          <w:b/>
          <w:sz w:val="24"/>
          <w:szCs w:val="20"/>
        </w:rPr>
        <w:t xml:space="preserve"> комплекса (ГХК).</w:t>
      </w:r>
      <w:r w:rsidR="0056297B" w:rsidRPr="008A4CAE">
        <w:rPr>
          <w:rFonts w:ascii="Arial" w:hAnsi="Arial" w:cs="Arial"/>
          <w:b/>
          <w:sz w:val="24"/>
          <w:szCs w:val="20"/>
        </w:rPr>
        <w:t xml:space="preserve"> </w:t>
      </w:r>
    </w:p>
    <w:p w:rsidR="00A05313" w:rsidRPr="003E33F8" w:rsidRDefault="00A05313" w:rsidP="0056297B">
      <w:pPr>
        <w:jc w:val="both"/>
        <w:rPr>
          <w:rFonts w:ascii="Arial" w:hAnsi="Arial" w:cs="Arial"/>
          <w:sz w:val="24"/>
          <w:szCs w:val="20"/>
        </w:rPr>
      </w:pPr>
    </w:p>
    <w:p w:rsid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  <w:r w:rsidRPr="003E33F8">
        <w:rPr>
          <w:rFonts w:ascii="Arial" w:hAnsi="Arial" w:cs="Arial"/>
          <w:sz w:val="24"/>
          <w:szCs w:val="20"/>
        </w:rPr>
        <w:t>На подстанции 220 кВ Строительная применено комплексное решение ЗАО «ЗЭТО» БМ ОРУ – 220 кВ, в состав которого вошли разъединители РГН-220, ШО 35 и 220 кВ, ОПН - 220, ТОГФ - 220, жёсткая ошиновка и металлоконструкции. Использование оборудования производства «ЗЭТО» направлено на повышение безопасности работы сетей.</w:t>
      </w:r>
    </w:p>
    <w:p w:rsidR="003E33F8" w:rsidRP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</w:p>
    <w:p w:rsid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  <w:r w:rsidRPr="003E33F8">
        <w:rPr>
          <w:rFonts w:ascii="Arial" w:hAnsi="Arial" w:cs="Arial"/>
          <w:sz w:val="24"/>
          <w:szCs w:val="20"/>
        </w:rPr>
        <w:t xml:space="preserve">Запуск ПС 220 кВ </w:t>
      </w:r>
      <w:proofErr w:type="gramStart"/>
      <w:r w:rsidRPr="003E33F8">
        <w:rPr>
          <w:rFonts w:ascii="Arial" w:hAnsi="Arial" w:cs="Arial"/>
          <w:sz w:val="24"/>
          <w:szCs w:val="20"/>
        </w:rPr>
        <w:t>Строительная</w:t>
      </w:r>
      <w:proofErr w:type="gramEnd"/>
      <w:r w:rsidRPr="003E33F8">
        <w:rPr>
          <w:rFonts w:ascii="Arial" w:hAnsi="Arial" w:cs="Arial"/>
          <w:sz w:val="24"/>
          <w:szCs w:val="20"/>
        </w:rPr>
        <w:t xml:space="preserve"> позволяет свести к минимуму использование на стройплощадке Амурского ГХК дизельных генераторов. Также электроэнергией обеспечат объекты в зоне строительства лицензионных установок: пиролиза, полиэтилена, полипропилена, штаба строительства АГХК, вахтового городка строителей, бетонорастворного узла Амурского ГХК, а также зоны таможенного контроля.</w:t>
      </w:r>
    </w:p>
    <w:p w:rsidR="003E33F8" w:rsidRP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</w:p>
    <w:p w:rsid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  <w:r w:rsidRPr="003E33F8">
        <w:rPr>
          <w:rFonts w:ascii="Arial" w:hAnsi="Arial" w:cs="Arial"/>
          <w:sz w:val="24"/>
          <w:szCs w:val="20"/>
        </w:rPr>
        <w:t>После запуска Амурского ГХК ПС 220 кВ Строительная будет включена в состав основных источников энергоснабжения комплекса.</w:t>
      </w:r>
    </w:p>
    <w:p w:rsidR="003E33F8" w:rsidRP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</w:p>
    <w:p w:rsid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  <w:r w:rsidRPr="003E33F8">
        <w:rPr>
          <w:rFonts w:ascii="Arial" w:hAnsi="Arial" w:cs="Arial"/>
          <w:sz w:val="24"/>
          <w:szCs w:val="20"/>
        </w:rPr>
        <w:t xml:space="preserve">Отметим, Амурский </w:t>
      </w:r>
      <w:proofErr w:type="spellStart"/>
      <w:r w:rsidRPr="003E33F8">
        <w:rPr>
          <w:rFonts w:ascii="Arial" w:hAnsi="Arial" w:cs="Arial"/>
          <w:sz w:val="24"/>
          <w:szCs w:val="20"/>
        </w:rPr>
        <w:t>газохимический</w:t>
      </w:r>
      <w:proofErr w:type="spellEnd"/>
      <w:r w:rsidRPr="003E33F8">
        <w:rPr>
          <w:rFonts w:ascii="Arial" w:hAnsi="Arial" w:cs="Arial"/>
          <w:sz w:val="24"/>
          <w:szCs w:val="20"/>
        </w:rPr>
        <w:t xml:space="preserve"> компле</w:t>
      </w:r>
      <w:proofErr w:type="gramStart"/>
      <w:r w:rsidRPr="003E33F8">
        <w:rPr>
          <w:rFonts w:ascii="Arial" w:hAnsi="Arial" w:cs="Arial"/>
          <w:sz w:val="24"/>
          <w:szCs w:val="20"/>
        </w:rPr>
        <w:t>кс вкл</w:t>
      </w:r>
      <w:proofErr w:type="gramEnd"/>
      <w:r w:rsidRPr="003E33F8">
        <w:rPr>
          <w:rFonts w:ascii="Arial" w:hAnsi="Arial" w:cs="Arial"/>
          <w:sz w:val="24"/>
          <w:szCs w:val="20"/>
        </w:rPr>
        <w:t xml:space="preserve">ючен в реестр приоритетных инвестиционных проектов Амурской области. Он будет размещен в границах ТОР «Свободный» в </w:t>
      </w:r>
      <w:proofErr w:type="spellStart"/>
      <w:r w:rsidRPr="003E33F8">
        <w:rPr>
          <w:rFonts w:ascii="Arial" w:hAnsi="Arial" w:cs="Arial"/>
          <w:sz w:val="24"/>
          <w:szCs w:val="20"/>
        </w:rPr>
        <w:t>Свободненском</w:t>
      </w:r>
      <w:proofErr w:type="spellEnd"/>
      <w:r w:rsidRPr="003E33F8">
        <w:rPr>
          <w:rFonts w:ascii="Arial" w:hAnsi="Arial" w:cs="Arial"/>
          <w:sz w:val="24"/>
          <w:szCs w:val="20"/>
        </w:rPr>
        <w:t xml:space="preserve"> районе.</w:t>
      </w:r>
      <w:r>
        <w:rPr>
          <w:rFonts w:ascii="Arial" w:hAnsi="Arial" w:cs="Arial"/>
          <w:sz w:val="24"/>
          <w:szCs w:val="20"/>
        </w:rPr>
        <w:t xml:space="preserve"> </w:t>
      </w:r>
      <w:r w:rsidRPr="003E33F8">
        <w:rPr>
          <w:rFonts w:ascii="Arial" w:hAnsi="Arial" w:cs="Arial"/>
          <w:sz w:val="24"/>
          <w:szCs w:val="20"/>
        </w:rPr>
        <w:t xml:space="preserve">Амурский ГХК – совместный проект </w:t>
      </w:r>
      <w:proofErr w:type="spellStart"/>
      <w:r w:rsidRPr="003E33F8">
        <w:rPr>
          <w:rFonts w:ascii="Arial" w:hAnsi="Arial" w:cs="Arial"/>
          <w:sz w:val="24"/>
          <w:szCs w:val="20"/>
        </w:rPr>
        <w:t>СИБУРа</w:t>
      </w:r>
      <w:proofErr w:type="spellEnd"/>
      <w:r w:rsidRPr="003E33F8">
        <w:rPr>
          <w:rFonts w:ascii="Arial" w:hAnsi="Arial" w:cs="Arial"/>
          <w:sz w:val="24"/>
          <w:szCs w:val="20"/>
        </w:rPr>
        <w:t xml:space="preserve">, одной из самых динамично развивающихся нефтегазохимических компаний мира, и </w:t>
      </w:r>
      <w:proofErr w:type="spellStart"/>
      <w:r w:rsidRPr="003E33F8">
        <w:rPr>
          <w:rFonts w:ascii="Arial" w:hAnsi="Arial" w:cs="Arial"/>
          <w:sz w:val="24"/>
          <w:szCs w:val="20"/>
        </w:rPr>
        <w:t>China</w:t>
      </w:r>
      <w:proofErr w:type="spellEnd"/>
      <w:r w:rsidRPr="003E33F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3E33F8">
        <w:rPr>
          <w:rFonts w:ascii="Arial" w:hAnsi="Arial" w:cs="Arial"/>
          <w:sz w:val="24"/>
          <w:szCs w:val="20"/>
        </w:rPr>
        <w:t>Petroleum</w:t>
      </w:r>
      <w:proofErr w:type="spellEnd"/>
      <w:r w:rsidRPr="003E33F8">
        <w:rPr>
          <w:rFonts w:ascii="Arial" w:hAnsi="Arial" w:cs="Arial"/>
          <w:sz w:val="24"/>
          <w:szCs w:val="20"/>
        </w:rPr>
        <w:t xml:space="preserve"> &amp; </w:t>
      </w:r>
      <w:proofErr w:type="spellStart"/>
      <w:r w:rsidRPr="003E33F8">
        <w:rPr>
          <w:rFonts w:ascii="Arial" w:hAnsi="Arial" w:cs="Arial"/>
          <w:sz w:val="24"/>
          <w:szCs w:val="20"/>
        </w:rPr>
        <w:t>Chemical</w:t>
      </w:r>
      <w:proofErr w:type="spellEnd"/>
      <w:r w:rsidRPr="003E33F8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3E33F8">
        <w:rPr>
          <w:rFonts w:ascii="Arial" w:hAnsi="Arial" w:cs="Arial"/>
          <w:sz w:val="24"/>
          <w:szCs w:val="20"/>
        </w:rPr>
        <w:t>Corporation</w:t>
      </w:r>
      <w:proofErr w:type="spellEnd"/>
      <w:r w:rsidRPr="003E33F8">
        <w:rPr>
          <w:rFonts w:ascii="Arial" w:hAnsi="Arial" w:cs="Arial"/>
          <w:sz w:val="24"/>
          <w:szCs w:val="20"/>
        </w:rPr>
        <w:t xml:space="preserve"> (</w:t>
      </w:r>
      <w:proofErr w:type="spellStart"/>
      <w:r w:rsidRPr="003E33F8">
        <w:rPr>
          <w:rFonts w:ascii="Arial" w:hAnsi="Arial" w:cs="Arial"/>
          <w:sz w:val="24"/>
          <w:szCs w:val="20"/>
        </w:rPr>
        <w:t>Sinopec</w:t>
      </w:r>
      <w:proofErr w:type="spellEnd"/>
      <w:r w:rsidRPr="003E33F8">
        <w:rPr>
          <w:rFonts w:ascii="Arial" w:hAnsi="Arial" w:cs="Arial"/>
          <w:sz w:val="24"/>
          <w:szCs w:val="20"/>
        </w:rPr>
        <w:t>), ведущей энергетической и химической компании КНР.</w:t>
      </w:r>
      <w:r>
        <w:rPr>
          <w:rFonts w:ascii="Arial" w:hAnsi="Arial" w:cs="Arial"/>
          <w:sz w:val="24"/>
          <w:szCs w:val="20"/>
        </w:rPr>
        <w:t xml:space="preserve"> </w:t>
      </w:r>
      <w:r w:rsidRPr="003E33F8">
        <w:rPr>
          <w:rFonts w:ascii="Arial" w:hAnsi="Arial" w:cs="Arial"/>
          <w:sz w:val="24"/>
          <w:szCs w:val="20"/>
        </w:rPr>
        <w:t>Мощности Амурского ГХК составят 2,7 миллиона тонн продукции в год: 2,3 миллиона тонн полиэтилена и 400 тысяч тонн полипропилена.</w:t>
      </w:r>
      <w:r>
        <w:rPr>
          <w:rFonts w:ascii="Arial" w:hAnsi="Arial" w:cs="Arial"/>
          <w:sz w:val="24"/>
          <w:szCs w:val="20"/>
        </w:rPr>
        <w:t xml:space="preserve"> </w:t>
      </w:r>
      <w:r w:rsidRPr="003E33F8">
        <w:rPr>
          <w:rFonts w:ascii="Arial" w:hAnsi="Arial" w:cs="Arial"/>
          <w:sz w:val="24"/>
          <w:szCs w:val="20"/>
        </w:rPr>
        <w:t>Строительство комплекса синхронизировано с постепенным выходом на полную мощность Амурского ГПЗ "Газпрома", поставки этана и сжиженных углеводородных газов с которого должны обеспечить Амурский ГХК сырьем для дальнейшей переработки в продукты высокого передела.</w:t>
      </w:r>
      <w:r>
        <w:rPr>
          <w:rFonts w:ascii="Arial" w:hAnsi="Arial" w:cs="Arial"/>
          <w:sz w:val="24"/>
          <w:szCs w:val="20"/>
        </w:rPr>
        <w:t xml:space="preserve"> </w:t>
      </w:r>
      <w:r w:rsidRPr="003E33F8">
        <w:rPr>
          <w:rFonts w:ascii="Arial" w:hAnsi="Arial" w:cs="Arial"/>
          <w:sz w:val="24"/>
          <w:szCs w:val="20"/>
        </w:rPr>
        <w:t>Ориентировочные сроки завершения строительства и пусконаладочных работ - 2024 год.</w:t>
      </w:r>
    </w:p>
    <w:p w:rsidR="003E33F8" w:rsidRP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</w:p>
    <w:p w:rsidR="001B7D3E" w:rsidRPr="003E33F8" w:rsidRDefault="003E33F8" w:rsidP="003E33F8">
      <w:pPr>
        <w:jc w:val="both"/>
        <w:rPr>
          <w:rFonts w:ascii="Arial" w:hAnsi="Arial" w:cs="Arial"/>
          <w:sz w:val="24"/>
          <w:szCs w:val="20"/>
        </w:rPr>
      </w:pPr>
      <w:r w:rsidRPr="003E33F8">
        <w:rPr>
          <w:rFonts w:ascii="Arial" w:hAnsi="Arial" w:cs="Arial"/>
          <w:sz w:val="24"/>
          <w:szCs w:val="20"/>
        </w:rPr>
        <w:t xml:space="preserve"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 ЗАО «ЗЭТО» — современное, высокоэффективное, </w:t>
      </w:r>
      <w:r w:rsidRPr="003E33F8">
        <w:rPr>
          <w:rFonts w:ascii="Arial" w:hAnsi="Arial" w:cs="Arial"/>
          <w:sz w:val="24"/>
          <w:szCs w:val="20"/>
        </w:rPr>
        <w:lastRenderedPageBreak/>
        <w:t>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системообразующих организаций Министерства промышленности и торговли РФ в категории «Энергетическое машиностроение, электрическая и кабельная промышленность» и является якорным резидентом «Промышленного электротехнического кластера Псковской области» и Технопарка «Электрополис». Подробнее: https://www.zeto.ru, info@zeto.ru</w:t>
      </w:r>
    </w:p>
    <w:p w:rsidR="001B7D3E" w:rsidRPr="003E33F8" w:rsidRDefault="001B7D3E" w:rsidP="000F448A">
      <w:pPr>
        <w:jc w:val="both"/>
        <w:rPr>
          <w:rFonts w:ascii="Arial" w:hAnsi="Arial" w:cs="Arial"/>
          <w:sz w:val="24"/>
          <w:szCs w:val="20"/>
        </w:rPr>
      </w:pPr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2135C6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Дубова Дарья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PR</w:t>
      </w:r>
      <w:r w:rsidRPr="008A4CAE">
        <w:rPr>
          <w:rFonts w:ascii="Arial" w:hAnsi="Arial" w:cs="Arial"/>
          <w:sz w:val="24"/>
          <w:szCs w:val="20"/>
        </w:rPr>
        <w:t>-менеджер ЗАО "ЗЭТО"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182113, Россия, г. Великие Луки, просп. </w:t>
      </w:r>
      <w:proofErr w:type="gramStart"/>
      <w:r w:rsidRPr="008A4CAE">
        <w:rPr>
          <w:rFonts w:ascii="Arial" w:hAnsi="Arial" w:cs="Arial"/>
          <w:sz w:val="24"/>
          <w:szCs w:val="20"/>
        </w:rPr>
        <w:t>Октябрьский</w:t>
      </w:r>
      <w:proofErr w:type="gramEnd"/>
      <w:r w:rsidRPr="008A4CAE">
        <w:rPr>
          <w:rFonts w:ascii="Arial" w:hAnsi="Arial" w:cs="Arial"/>
          <w:sz w:val="24"/>
          <w:szCs w:val="20"/>
        </w:rPr>
        <w:t>, 79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тел. + 7 (81153) 6-38-39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reklama</w:t>
      </w:r>
      <w:proofErr w:type="spellEnd"/>
      <w:r w:rsidRPr="008A4CAE">
        <w:rPr>
          <w:rFonts w:ascii="Arial" w:hAnsi="Arial" w:cs="Arial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sectPr w:rsidR="000F448A" w:rsidRPr="008A4CAE" w:rsidSect="00715AE0">
      <w:footerReference w:type="default" r:id="rId8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8A" w:rsidRDefault="00D6278A" w:rsidP="00715AE0">
      <w:r>
        <w:separator/>
      </w:r>
    </w:p>
  </w:endnote>
  <w:endnote w:type="continuationSeparator" w:id="0">
    <w:p w:rsidR="00D6278A" w:rsidRDefault="00D6278A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8A" w:rsidRDefault="00D6278A" w:rsidP="00715AE0">
      <w:r>
        <w:separator/>
      </w:r>
    </w:p>
  </w:footnote>
  <w:footnote w:type="continuationSeparator" w:id="0">
    <w:p w:rsidR="00D6278A" w:rsidRDefault="00D6278A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C66FF"/>
    <w:rsid w:val="000F448A"/>
    <w:rsid w:val="00140D5E"/>
    <w:rsid w:val="001849EA"/>
    <w:rsid w:val="001B7D3E"/>
    <w:rsid w:val="001F4E0B"/>
    <w:rsid w:val="002135C6"/>
    <w:rsid w:val="002C4008"/>
    <w:rsid w:val="003E33F8"/>
    <w:rsid w:val="00470D2D"/>
    <w:rsid w:val="0056297B"/>
    <w:rsid w:val="005B6745"/>
    <w:rsid w:val="0060224F"/>
    <w:rsid w:val="00626A19"/>
    <w:rsid w:val="006971D0"/>
    <w:rsid w:val="00697587"/>
    <w:rsid w:val="006E66F8"/>
    <w:rsid w:val="00715AE0"/>
    <w:rsid w:val="007E08D5"/>
    <w:rsid w:val="0080574F"/>
    <w:rsid w:val="0081121F"/>
    <w:rsid w:val="008577FA"/>
    <w:rsid w:val="008A4CAE"/>
    <w:rsid w:val="008F6065"/>
    <w:rsid w:val="00A05313"/>
    <w:rsid w:val="00A35A6A"/>
    <w:rsid w:val="00A7562B"/>
    <w:rsid w:val="00BF0ABC"/>
    <w:rsid w:val="00C14B9A"/>
    <w:rsid w:val="00C61E97"/>
    <w:rsid w:val="00CD367E"/>
    <w:rsid w:val="00CF7BA2"/>
    <w:rsid w:val="00D55E6D"/>
    <w:rsid w:val="00D6278A"/>
    <w:rsid w:val="00D7120E"/>
    <w:rsid w:val="00E57D58"/>
    <w:rsid w:val="00E81B43"/>
    <w:rsid w:val="00E8280A"/>
    <w:rsid w:val="00E90B7F"/>
    <w:rsid w:val="00EA04C7"/>
    <w:rsid w:val="00EA4583"/>
    <w:rsid w:val="00EC1DA1"/>
    <w:rsid w:val="00F35DF0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7</cp:revision>
  <dcterms:created xsi:type="dcterms:W3CDTF">2021-04-21T07:46:00Z</dcterms:created>
  <dcterms:modified xsi:type="dcterms:W3CDTF">2021-08-13T12:42:00Z</dcterms:modified>
</cp:coreProperties>
</file>