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E2F1" w14:textId="77777777" w:rsidR="003F30F1" w:rsidRDefault="003F30F1" w:rsidP="003F30F1">
      <w:pPr>
        <w:pStyle w:val="1"/>
      </w:pPr>
      <w:r>
        <w:t>Решение ключевой проблемы Российского стройкомплекса</w:t>
      </w:r>
    </w:p>
    <w:p w14:paraId="25D23A29" w14:textId="77777777" w:rsidR="003F30F1" w:rsidRDefault="003F30F1" w:rsidP="003F30F1">
      <w:r>
        <w:t xml:space="preserve">Для всех участников девелоперского рынка нормально работать в удовлетворение существующего спроса – строить жилой фонд в локациях, где этот спрос имеет место быть. Это настолько нормально, что изменить постановку задачи просто невозможно. </w:t>
      </w:r>
    </w:p>
    <w:p w14:paraId="0D0DF803" w14:textId="77777777" w:rsidR="003F30F1" w:rsidRDefault="003F30F1" w:rsidP="003F30F1">
      <w:r>
        <w:t>Хороший спрос на жилье существует в мегаполисах и крупнейших городах. В остальных локациях он либо плохой, либо очень плохой, либо отсутствует вовсе. Таким образом, действия девелоперов, так или иначе, стимулируют миграцию в мегаполисы и крупнейшие города.</w:t>
      </w:r>
    </w:p>
    <w:p w14:paraId="6BF038A5" w14:textId="77777777" w:rsidR="003F30F1" w:rsidRDefault="003F30F1" w:rsidP="003F30F1">
      <w:r>
        <w:t>Такая миграция вызывает массу проблем не только в пустеющих малых городах. Например, к 2019 году правительством Москвы были утверждены проекты планировки в пределах Новой Москвы на 8 млн. новых жителей. И на такое количество новых жителей –менее 30 тысяч новых рабочих мест. Когда свели общие данные этой вакханалии – ужаснулись и утверждения проектов планировки отозвали. Стало окончательно понятно, что существующие подходы использовать нельзя даже в Москве.</w:t>
      </w:r>
    </w:p>
    <w:p w14:paraId="79B9FC90" w14:textId="77777777" w:rsidR="003F30F1" w:rsidRDefault="003F30F1" w:rsidP="003F30F1">
      <w:r>
        <w:t xml:space="preserve">Представьте себе землекопа, который копает яму без всякого смысла. Не траншею для укладки трубы, не геологический шурф, не выкапывает пруд. Просто копает яму. Потому что так надо. Сегодня у нас целая отрасль находится в таком положении. </w:t>
      </w:r>
    </w:p>
    <w:p w14:paraId="6F1B0C6E" w14:textId="77777777" w:rsidR="003F30F1" w:rsidRDefault="003F30F1" w:rsidP="003F30F1">
      <w:r>
        <w:t xml:space="preserve">Ключевая проблема отечественного стройкомплекса заключается в том, что он сфокусирован именно на решении задач застройки при том, что задачи развития городов вообще и градостроительного развития в частности, не решаются ни одним общественным институтам. Целеполагание отсутствует. Другого смысла, </w:t>
      </w:r>
      <w:proofErr w:type="gramStart"/>
      <w:r>
        <w:t>как собственно</w:t>
      </w:r>
      <w:proofErr w:type="gramEnd"/>
      <w:r>
        <w:t xml:space="preserve"> строить, нет. </w:t>
      </w:r>
    </w:p>
    <w:p w14:paraId="7BB8DC5B" w14:textId="77777777" w:rsidR="003F30F1" w:rsidRDefault="003F30F1" w:rsidP="003F30F1"/>
    <w:p w14:paraId="7DEA8DC2" w14:textId="77777777" w:rsidR="003F30F1" w:rsidRDefault="003F30F1" w:rsidP="003F30F1">
      <w:pPr>
        <w:pStyle w:val="1"/>
      </w:pPr>
      <w:r>
        <w:t xml:space="preserve">Кто виноват? </w:t>
      </w:r>
    </w:p>
    <w:p w14:paraId="2A4D51AD" w14:textId="77777777" w:rsidR="003F30F1" w:rsidRDefault="003F30F1" w:rsidP="003F30F1">
      <w:r>
        <w:t xml:space="preserve">Очевидно, что застройка должна проводиться в контексте комплексного проекта развития города. Новый жилой фонд нельзя строить без новых рабочих мест и синхронного решения множества не менее важных задач. </w:t>
      </w:r>
    </w:p>
    <w:p w14:paraId="7343199C" w14:textId="77777777" w:rsidR="003F30F1" w:rsidRDefault="003F30F1" w:rsidP="003F30F1">
      <w:r>
        <w:t xml:space="preserve">Отечественное градостроительство было сформировано в эпоху СССР как элемент планового народного хозяйства. При этом задачи комплексного содержательного наполнения новых городов и микрорайонов решали другие элементы </w:t>
      </w:r>
      <w:proofErr w:type="spellStart"/>
      <w:r>
        <w:t>ГосПлана</w:t>
      </w:r>
      <w:proofErr w:type="spellEnd"/>
      <w:r>
        <w:t>. С развалом СССР были утрачены ключевые функции градостроительного развития, определяющие его цели, смыслы и содержание. Осталась только функция застройки.</w:t>
      </w:r>
    </w:p>
    <w:p w14:paraId="703A659D" w14:textId="77777777" w:rsidR="003F30F1" w:rsidRDefault="003F30F1" w:rsidP="003F30F1">
      <w:r>
        <w:t>Упования реформаторов на то, что «рынок сам все порешает», не оправдались.</w:t>
      </w:r>
    </w:p>
    <w:p w14:paraId="0B592044" w14:textId="77777777" w:rsidR="003F30F1" w:rsidRDefault="003F30F1" w:rsidP="003F30F1">
      <w:pPr>
        <w:pStyle w:val="1"/>
      </w:pPr>
    </w:p>
    <w:p w14:paraId="7537774A" w14:textId="77777777" w:rsidR="003F30F1" w:rsidRPr="004C559A" w:rsidRDefault="003F30F1" w:rsidP="003F30F1">
      <w:pPr>
        <w:pStyle w:val="1"/>
      </w:pPr>
      <w:r>
        <w:t>Что делать?</w:t>
      </w:r>
    </w:p>
    <w:p w14:paraId="6BE840A0" w14:textId="77777777" w:rsidR="003F30F1" w:rsidRDefault="003F30F1" w:rsidP="003F30F1">
      <w:r>
        <w:t xml:space="preserve">В настоящее время территориальные органы власти вводят дополнительные обременения на проекты застройки – обеспечить не менее половины жителей трудоспособного возраста рабочими местами. Но как это сделать? Очевидно, что сама по себе застройка промышленной территории не приведет к её ожидаемому наполнению. И, кстати, Московские власти убедились в этом на собственном опыте. </w:t>
      </w:r>
    </w:p>
    <w:p w14:paraId="480425F2" w14:textId="77777777" w:rsidR="003F30F1" w:rsidRDefault="003F30F1" w:rsidP="003F30F1">
      <w:r>
        <w:t xml:space="preserve">Механизмы </w:t>
      </w:r>
      <w:proofErr w:type="spellStart"/>
      <w:r>
        <w:t>ГосПлана</w:t>
      </w:r>
      <w:proofErr w:type="spellEnd"/>
      <w:r>
        <w:t xml:space="preserve"> сегодня тоже не применимы. У нас нет рычагов принуждения людей к определенным действиям.</w:t>
      </w:r>
      <w:r w:rsidRPr="002F0284">
        <w:t xml:space="preserve"> </w:t>
      </w:r>
      <w:r>
        <w:t>Мы не можем построить людей в шеренги и маршем направить их в сторону светлого будущего.</w:t>
      </w:r>
    </w:p>
    <w:p w14:paraId="62309D70" w14:textId="77777777" w:rsidR="003F30F1" w:rsidRDefault="003F30F1" w:rsidP="003F30F1">
      <w:r>
        <w:lastRenderedPageBreak/>
        <w:t xml:space="preserve">В 2014 году в Головном проектном и научно-исследовательском институте РАН начался поиск решения ключевой задачи – как обеспечить естественное развитие города вообще и градостроительное развитие в частности. При этом город определялся как сверхсложная система, элементы которой находятся в физическом и социальном пространствах. После развала института с 2018 года работа продолжается в специализированном научно-методическом центре. Были определены некоторые физические и общесистемные закономерности, на основе которых сегодня разрабатываются прикладные методики. </w:t>
      </w:r>
    </w:p>
    <w:p w14:paraId="7E14BA6F" w14:textId="77777777" w:rsidR="003F30F1" w:rsidRDefault="003F30F1" w:rsidP="003F30F1">
      <w:r>
        <w:t>Летом этого года для реализации проектов комплексного развития городов сформирована профильная проектная мастерская</w:t>
      </w:r>
      <w:r w:rsidRPr="002D332E">
        <w:t xml:space="preserve"> (https://artpot.ru)</w:t>
      </w:r>
      <w:r>
        <w:t>. Одна из ключевых задач мастерской – воспроизводство систем расселения постиндустриального уклада.</w:t>
      </w:r>
    </w:p>
    <w:p w14:paraId="7C4131FA" w14:textId="77777777" w:rsidR="003F30F1" w:rsidRDefault="003F30F1" w:rsidP="003F30F1"/>
    <w:p w14:paraId="6C27352F" w14:textId="77777777" w:rsidR="003F30F1" w:rsidRDefault="003F30F1" w:rsidP="003F30F1">
      <w:pPr>
        <w:pStyle w:val="1"/>
      </w:pPr>
      <w:r>
        <w:t>Глобальный исторический контекст</w:t>
      </w:r>
    </w:p>
    <w:p w14:paraId="37304589" w14:textId="77777777" w:rsidR="003F30F1" w:rsidRDefault="003F30F1" w:rsidP="003F30F1">
      <w:r>
        <w:t>Технологические уклады определяют ключевые факторы градостроительного развития. Так, например, в течении двадцатого века появлялись и росли индустриальные города, моногорода и мегаполисы. Таким образом индустриальное общество буквально материализовалось в физическом и социальном пространствах.</w:t>
      </w:r>
    </w:p>
    <w:p w14:paraId="51E85D2E" w14:textId="77777777" w:rsidR="003F30F1" w:rsidRDefault="003F30F1" w:rsidP="003F30F1">
      <w:r>
        <w:t>Сегодняшний глобальный общественный запрос исторически неизбежно приводит к появлению систем расселения постиндустриального уклада (аналогов Кремниевой долины). Что характерно – такие системы расселения возникают на каркасе агломерации малых городов, а не в мегаполисах.</w:t>
      </w:r>
    </w:p>
    <w:p w14:paraId="5A4B8154" w14:textId="77777777" w:rsidR="003F30F1" w:rsidRDefault="003F30F1" w:rsidP="003F30F1">
      <w:r>
        <w:t>Многие великие города средневековья с развитием индустриального общества стали провинциальным захолустьем или исчезли. Не исключено, что с развитием постиндустриального общества мегаполисы потеряют большую часть населения и превратятся в обычные по масштабу города. По крайней мере, в обозримом будущем они послужат донорами для агломераций нового, постиндустриального, уклада.</w:t>
      </w:r>
    </w:p>
    <w:p w14:paraId="352A3F3C" w14:textId="77777777" w:rsidR="001119A1" w:rsidRDefault="001119A1"/>
    <w:sectPr w:rsidR="001119A1" w:rsidSect="00FE3F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1"/>
    <w:rsid w:val="001119A1"/>
    <w:rsid w:val="003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835E"/>
  <w15:chartTrackingRefBased/>
  <w15:docId w15:val="{085425F2-D831-4B99-ABAD-60E5FAD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F1"/>
    <w:pPr>
      <w:spacing w:before="100" w:after="200"/>
    </w:pPr>
    <w:rPr>
      <w:rFonts w:ascii="Century Gothic" w:hAnsi="Century Gothic"/>
      <w:sz w:val="20"/>
    </w:rPr>
  </w:style>
  <w:style w:type="paragraph" w:styleId="1">
    <w:name w:val="heading 1"/>
    <w:basedOn w:val="a"/>
    <w:next w:val="a"/>
    <w:link w:val="10"/>
    <w:uiPriority w:val="9"/>
    <w:qFormat/>
    <w:rsid w:val="003F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i7</cp:lastModifiedBy>
  <cp:revision>1</cp:revision>
  <dcterms:created xsi:type="dcterms:W3CDTF">2021-09-01T12:13:00Z</dcterms:created>
  <dcterms:modified xsi:type="dcterms:W3CDTF">2021-09-01T12:13:00Z</dcterms:modified>
</cp:coreProperties>
</file>