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3" w:rsidRDefault="00810383" w:rsidP="004408E4">
      <w:pPr>
        <w:ind w:firstLine="284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5"/>
        <w:gridCol w:w="3965"/>
      </w:tblGrid>
      <w:tr w:rsidR="00810383" w:rsidRPr="00AD391B" w:rsidTr="00700999">
        <w:tc>
          <w:tcPr>
            <w:tcW w:w="4785" w:type="dxa"/>
            <w:shd w:val="clear" w:color="auto" w:fill="auto"/>
          </w:tcPr>
          <w:p w:rsidR="00810383" w:rsidRPr="002261EE" w:rsidRDefault="00810383" w:rsidP="00700999">
            <w:pPr>
              <w:spacing w:line="240" w:lineRule="auto"/>
            </w:pPr>
            <w:r>
              <w:rPr>
                <w:rFonts w:ascii="Cambria" w:hAnsi="Cambria"/>
                <w:noProof/>
                <w:lang w:eastAsia="ru-RU"/>
              </w:rPr>
              <w:drawing>
                <wp:inline distT="0" distB="0" distL="0" distR="0" wp14:anchorId="4C3DCE33" wp14:editId="7A1C6A9E">
                  <wp:extent cx="3084830" cy="612140"/>
                  <wp:effectExtent l="19050" t="0" r="1270" b="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810383" w:rsidRPr="008334D7" w:rsidRDefault="00810383" w:rsidP="00700999">
            <w:pPr>
              <w:spacing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Тольятти</w:t>
            </w:r>
          </w:p>
          <w:p w:rsidR="00810383" w:rsidRPr="008334D7" w:rsidRDefault="00810383" w:rsidP="00700999">
            <w:pPr>
              <w:spacing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Белорусская, 14</w:t>
            </w:r>
          </w:p>
          <w:p w:rsidR="00810383" w:rsidRPr="008334D7" w:rsidRDefault="00810383" w:rsidP="00700999">
            <w:pPr>
              <w:spacing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 8482 54-64-14</w:t>
            </w:r>
          </w:p>
          <w:p w:rsidR="00810383" w:rsidRPr="008334D7" w:rsidRDefault="00810383" w:rsidP="00700999">
            <w:pPr>
              <w:spacing w:line="240" w:lineRule="auto"/>
              <w:jc w:val="right"/>
              <w:rPr>
                <w:rFonts w:ascii="Cambria" w:hAnsi="Cambria"/>
                <w:b/>
                <w:color w:val="1F497D"/>
                <w:sz w:val="28"/>
                <w:szCs w:val="28"/>
              </w:rPr>
            </w:pP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</w:t>
            </w:r>
            <w:r>
              <w:rPr>
                <w:rFonts w:ascii="Cambria" w:hAnsi="Cambria"/>
                <w:b/>
                <w:color w:val="1F497D"/>
                <w:sz w:val="28"/>
                <w:szCs w:val="28"/>
              </w:rPr>
              <w:t> 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8482 53-93-92</w:t>
            </w:r>
          </w:p>
          <w:p w:rsidR="00810383" w:rsidRPr="008334D7" w:rsidRDefault="00810383" w:rsidP="00700999">
            <w:pPr>
              <w:spacing w:line="240" w:lineRule="auto"/>
              <w:jc w:val="right"/>
            </w:pP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press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tgu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@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yandex</w:t>
            </w:r>
            <w:r w:rsidRPr="008334D7">
              <w:rPr>
                <w:rFonts w:ascii="Cambria" w:hAnsi="Cambria"/>
                <w:b/>
                <w:color w:val="1F497D"/>
                <w:sz w:val="28"/>
                <w:szCs w:val="28"/>
              </w:rPr>
              <w:t>.</w:t>
            </w:r>
            <w:r w:rsidRPr="002261EE">
              <w:rPr>
                <w:rFonts w:ascii="Cambria" w:hAnsi="Cambria"/>
                <w:b/>
                <w:color w:val="1F497D"/>
                <w:sz w:val="28"/>
                <w:szCs w:val="28"/>
              </w:rPr>
              <w:t>ru</w:t>
            </w:r>
          </w:p>
        </w:tc>
      </w:tr>
    </w:tbl>
    <w:p w:rsidR="00810383" w:rsidRDefault="00810383" w:rsidP="00810383">
      <w:pPr>
        <w:spacing w:line="240" w:lineRule="auto"/>
        <w:ind w:firstLine="708"/>
      </w:pPr>
    </w:p>
    <w:p w:rsidR="006F6F6F" w:rsidRPr="00810383" w:rsidRDefault="009E26C0" w:rsidP="00810383">
      <w:pPr>
        <w:ind w:firstLine="284"/>
        <w:jc w:val="center"/>
        <w:rPr>
          <w:rFonts w:ascii="Cambria" w:hAnsi="Cambria"/>
          <w:b/>
          <w:color w:val="1F497D"/>
          <w:sz w:val="28"/>
          <w:szCs w:val="28"/>
        </w:rPr>
      </w:pPr>
      <w:r w:rsidRPr="00810383">
        <w:rPr>
          <w:rFonts w:ascii="Cambria" w:hAnsi="Cambria"/>
          <w:b/>
          <w:color w:val="1F497D"/>
          <w:sz w:val="28"/>
          <w:szCs w:val="28"/>
        </w:rPr>
        <w:t xml:space="preserve">Опорный </w:t>
      </w:r>
      <w:r w:rsidR="00E63182" w:rsidRPr="00810383">
        <w:rPr>
          <w:rFonts w:ascii="Cambria" w:hAnsi="Cambria"/>
          <w:b/>
          <w:color w:val="1F497D"/>
          <w:sz w:val="28"/>
          <w:szCs w:val="28"/>
        </w:rPr>
        <w:t>ТГУ станет университетом третьего поколения</w:t>
      </w:r>
    </w:p>
    <w:p w:rsidR="00810383" w:rsidRDefault="00810383" w:rsidP="00890DA2">
      <w:pPr>
        <w:ind w:firstLine="284"/>
        <w:rPr>
          <w:b/>
          <w:bCs/>
        </w:rPr>
      </w:pPr>
    </w:p>
    <w:p w:rsidR="00890DA2" w:rsidRPr="00810383" w:rsidRDefault="004C22F0" w:rsidP="00890DA2">
      <w:pPr>
        <w:ind w:firstLine="284"/>
        <w:rPr>
          <w:rFonts w:ascii="Cambria" w:hAnsi="Cambria"/>
          <w:b/>
          <w:bCs/>
        </w:rPr>
      </w:pPr>
      <w:r w:rsidRPr="00810383">
        <w:rPr>
          <w:rFonts w:ascii="Cambria" w:hAnsi="Cambria"/>
          <w:b/>
          <w:bCs/>
        </w:rPr>
        <w:t xml:space="preserve">До 2030 года Тольяттинский государственный университет (ТГУ) </w:t>
      </w:r>
      <w:r w:rsidR="003D3700" w:rsidRPr="00810383">
        <w:rPr>
          <w:rFonts w:ascii="Cambria" w:hAnsi="Cambria"/>
          <w:b/>
          <w:bCs/>
        </w:rPr>
        <w:t xml:space="preserve">будет </w:t>
      </w:r>
      <w:r w:rsidRPr="00810383">
        <w:rPr>
          <w:rFonts w:ascii="Cambria" w:hAnsi="Cambria"/>
          <w:b/>
          <w:bCs/>
        </w:rPr>
        <w:t xml:space="preserve">трансформироваться в инновационный предпринимательский цифровой университет. Такова </w:t>
      </w:r>
      <w:r w:rsidR="00F4731B" w:rsidRPr="00810383">
        <w:rPr>
          <w:rFonts w:ascii="Cambria" w:hAnsi="Cambria"/>
          <w:b/>
          <w:bCs/>
        </w:rPr>
        <w:t xml:space="preserve">целевая модель, которая соответствует стратегии качественного скачка опорного </w:t>
      </w:r>
      <w:r w:rsidRPr="00810383">
        <w:rPr>
          <w:rFonts w:ascii="Cambria" w:hAnsi="Cambria"/>
          <w:b/>
          <w:bCs/>
        </w:rPr>
        <w:t xml:space="preserve">ТГУ, ключевые </w:t>
      </w:r>
      <w:r w:rsidR="00F5469F" w:rsidRPr="00810383">
        <w:rPr>
          <w:rFonts w:ascii="Cambria" w:hAnsi="Cambria"/>
          <w:b/>
          <w:bCs/>
        </w:rPr>
        <w:t xml:space="preserve">аспекты </w:t>
      </w:r>
      <w:r w:rsidRPr="00810383">
        <w:rPr>
          <w:rFonts w:ascii="Cambria" w:hAnsi="Cambria"/>
          <w:b/>
          <w:bCs/>
        </w:rPr>
        <w:t xml:space="preserve">которой </w:t>
      </w:r>
      <w:r w:rsidR="00890DA2" w:rsidRPr="00810383">
        <w:rPr>
          <w:rFonts w:ascii="Cambria" w:hAnsi="Cambria"/>
          <w:b/>
          <w:bCs/>
        </w:rPr>
        <w:t>ректор Михаил Криштал</w:t>
      </w:r>
      <w:r w:rsidRPr="00810383">
        <w:rPr>
          <w:rFonts w:ascii="Cambria" w:hAnsi="Cambria"/>
          <w:b/>
          <w:bCs/>
        </w:rPr>
        <w:t xml:space="preserve"> представил сотрудникам и преподавателям вуза на ежегод</w:t>
      </w:r>
      <w:r w:rsidR="00C32323" w:rsidRPr="00810383">
        <w:rPr>
          <w:rFonts w:ascii="Cambria" w:hAnsi="Cambria"/>
          <w:b/>
          <w:bCs/>
        </w:rPr>
        <w:t>ном августовском совещании.</w:t>
      </w:r>
    </w:p>
    <w:p w:rsidR="00890DA2" w:rsidRPr="00810383" w:rsidRDefault="00890DA2" w:rsidP="004C22F0">
      <w:pPr>
        <w:ind w:firstLine="284"/>
        <w:rPr>
          <w:rFonts w:ascii="Cambria" w:hAnsi="Cambria"/>
          <w:b/>
          <w:bCs/>
        </w:rPr>
      </w:pPr>
    </w:p>
    <w:p w:rsidR="004C22F0" w:rsidRPr="00810383" w:rsidRDefault="009B1D45" w:rsidP="009B1D45">
      <w:pPr>
        <w:ind w:firstLine="284"/>
        <w:rPr>
          <w:rFonts w:ascii="Cambria" w:hAnsi="Cambria"/>
          <w:bCs/>
        </w:rPr>
      </w:pPr>
      <w:r w:rsidRPr="00810383">
        <w:rPr>
          <w:rFonts w:ascii="Cambria" w:hAnsi="Cambria"/>
          <w:bCs/>
        </w:rPr>
        <w:t xml:space="preserve">С обновлённой и актуальной Программой развития вуза </w:t>
      </w:r>
      <w:r w:rsidR="00890DA2" w:rsidRPr="00810383">
        <w:rPr>
          <w:rFonts w:ascii="Cambria" w:hAnsi="Cambria"/>
          <w:bCs/>
        </w:rPr>
        <w:t>Тольяттинский госуниверситет претендует на базовую и специальную части гранта на развитие территориального лидерства в программе стратегического академического лидерства «Приоритет-2030».</w:t>
      </w:r>
      <w:r w:rsidRPr="00810383">
        <w:rPr>
          <w:rFonts w:ascii="Cambria" w:hAnsi="Cambria"/>
          <w:bCs/>
        </w:rPr>
        <w:t xml:space="preserve"> «</w:t>
      </w:r>
      <w:r w:rsidR="00890DA2" w:rsidRPr="00810383">
        <w:rPr>
          <w:rFonts w:ascii="Cambria" w:hAnsi="Cambria"/>
          <w:bCs/>
          <w:i/>
        </w:rPr>
        <w:t>Это самая крупная программа за всю историю высшего образования России. Она вбирает себя опыт и национальн</w:t>
      </w:r>
      <w:r w:rsidR="00F4731B" w:rsidRPr="00810383">
        <w:rPr>
          <w:rFonts w:ascii="Cambria" w:hAnsi="Cambria"/>
          <w:bCs/>
          <w:i/>
        </w:rPr>
        <w:t>ых</w:t>
      </w:r>
      <w:r w:rsidR="00890DA2" w:rsidRPr="00810383">
        <w:rPr>
          <w:rFonts w:ascii="Cambria" w:hAnsi="Cambria"/>
          <w:bCs/>
          <w:i/>
        </w:rPr>
        <w:t>-иссле</w:t>
      </w:r>
      <w:r w:rsidR="00A534B0" w:rsidRPr="00810383">
        <w:rPr>
          <w:rFonts w:ascii="Cambria" w:hAnsi="Cambria"/>
          <w:bCs/>
          <w:i/>
        </w:rPr>
        <w:t>довател</w:t>
      </w:r>
      <w:bookmarkStart w:id="0" w:name="_GoBack"/>
      <w:bookmarkEnd w:id="0"/>
      <w:r w:rsidR="00A534B0" w:rsidRPr="00810383">
        <w:rPr>
          <w:rFonts w:ascii="Cambria" w:hAnsi="Cambria"/>
          <w:bCs/>
          <w:i/>
        </w:rPr>
        <w:t xml:space="preserve">ьских университетов, </w:t>
      </w:r>
      <w:r w:rsidR="00890DA2" w:rsidRPr="00810383">
        <w:rPr>
          <w:rFonts w:ascii="Cambria" w:hAnsi="Cambria"/>
          <w:bCs/>
          <w:i/>
        </w:rPr>
        <w:t xml:space="preserve">и университетов 5-100, </w:t>
      </w:r>
      <w:r w:rsidR="00A534B0" w:rsidRPr="00810383">
        <w:rPr>
          <w:rFonts w:ascii="Cambria" w:hAnsi="Cambria"/>
          <w:bCs/>
          <w:i/>
        </w:rPr>
        <w:t>и опорных университетов. Беспреце</w:t>
      </w:r>
      <w:r w:rsidR="00693C5B" w:rsidRPr="00810383">
        <w:rPr>
          <w:rFonts w:ascii="Cambria" w:hAnsi="Cambria"/>
          <w:bCs/>
          <w:i/>
        </w:rPr>
        <w:t>дентно и количество</w:t>
      </w:r>
      <w:r w:rsidR="00A534B0" w:rsidRPr="00810383">
        <w:rPr>
          <w:rFonts w:ascii="Cambria" w:hAnsi="Cambria"/>
          <w:bCs/>
          <w:i/>
        </w:rPr>
        <w:t xml:space="preserve"> вузов</w:t>
      </w:r>
      <w:r w:rsidR="00693C5B" w:rsidRPr="00810383">
        <w:rPr>
          <w:rFonts w:ascii="Cambria" w:hAnsi="Cambria"/>
          <w:bCs/>
          <w:i/>
        </w:rPr>
        <w:t>, которые будут поддержаны - б</w:t>
      </w:r>
      <w:r w:rsidR="00A534B0" w:rsidRPr="00810383">
        <w:rPr>
          <w:rFonts w:ascii="Cambria" w:hAnsi="Cambria"/>
          <w:bCs/>
          <w:i/>
        </w:rPr>
        <w:t xml:space="preserve">олее </w:t>
      </w:r>
      <w:r w:rsidR="00C32323" w:rsidRPr="00810383">
        <w:rPr>
          <w:rFonts w:ascii="Cambria" w:hAnsi="Cambria"/>
          <w:bCs/>
          <w:i/>
        </w:rPr>
        <w:t>ста</w:t>
      </w:r>
      <w:r w:rsidRPr="00810383">
        <w:rPr>
          <w:rFonts w:ascii="Cambria" w:hAnsi="Cambria"/>
          <w:bCs/>
          <w:i/>
        </w:rPr>
        <w:t>»</w:t>
      </w:r>
      <w:r w:rsidR="00A534B0" w:rsidRPr="00810383">
        <w:rPr>
          <w:rFonts w:ascii="Cambria" w:hAnsi="Cambria"/>
          <w:bCs/>
        </w:rPr>
        <w:t>, – отметил Михаил Криштал.</w:t>
      </w:r>
    </w:p>
    <w:p w:rsidR="002D695A" w:rsidRPr="00810383" w:rsidRDefault="00596DF3" w:rsidP="00596DF3">
      <w:pPr>
        <w:ind w:firstLine="284"/>
        <w:rPr>
          <w:rFonts w:ascii="Cambria" w:hAnsi="Cambria"/>
          <w:bCs/>
        </w:rPr>
      </w:pPr>
      <w:r w:rsidRPr="00810383">
        <w:rPr>
          <w:rFonts w:ascii="Cambria" w:hAnsi="Cambria"/>
          <w:bCs/>
        </w:rPr>
        <w:t xml:space="preserve">Опорный </w:t>
      </w:r>
      <w:r w:rsidR="00A534B0" w:rsidRPr="00810383">
        <w:rPr>
          <w:rFonts w:ascii="Cambria" w:hAnsi="Cambria"/>
          <w:bCs/>
        </w:rPr>
        <w:t xml:space="preserve">ТГУ ещё в 2020 году начал подготовку амбициозной </w:t>
      </w:r>
      <w:r w:rsidR="00BB1C90" w:rsidRPr="00810383">
        <w:rPr>
          <w:rFonts w:ascii="Cambria" w:hAnsi="Cambria"/>
          <w:bCs/>
        </w:rPr>
        <w:t xml:space="preserve">и </w:t>
      </w:r>
      <w:r w:rsidRPr="00810383">
        <w:rPr>
          <w:rFonts w:ascii="Cambria" w:hAnsi="Cambria"/>
          <w:bCs/>
        </w:rPr>
        <w:t xml:space="preserve">подробной </w:t>
      </w:r>
      <w:r w:rsidR="002D695A" w:rsidRPr="00810383">
        <w:rPr>
          <w:rFonts w:ascii="Cambria" w:hAnsi="Cambria"/>
          <w:bCs/>
        </w:rPr>
        <w:t>П</w:t>
      </w:r>
      <w:r w:rsidR="00A534B0" w:rsidRPr="00810383">
        <w:rPr>
          <w:rFonts w:ascii="Cambria" w:hAnsi="Cambria"/>
          <w:bCs/>
        </w:rPr>
        <w:t xml:space="preserve">рограммы развития </w:t>
      </w:r>
      <w:r w:rsidRPr="00810383">
        <w:rPr>
          <w:rFonts w:ascii="Cambria" w:hAnsi="Cambria"/>
          <w:bCs/>
        </w:rPr>
        <w:t xml:space="preserve">вуза </w:t>
      </w:r>
      <w:r w:rsidR="00A534B0" w:rsidRPr="00810383">
        <w:rPr>
          <w:rFonts w:ascii="Cambria" w:hAnsi="Cambria"/>
          <w:bCs/>
        </w:rPr>
        <w:t>на ближайшие 10 лет</w:t>
      </w:r>
      <w:r w:rsidRPr="00810383">
        <w:rPr>
          <w:rFonts w:ascii="Cambria" w:hAnsi="Cambria"/>
          <w:bCs/>
        </w:rPr>
        <w:t xml:space="preserve"> объёмом ни</w:t>
      </w:r>
      <w:r w:rsidR="00A534B0" w:rsidRPr="00810383">
        <w:rPr>
          <w:rFonts w:ascii="Cambria" w:hAnsi="Cambria"/>
          <w:bCs/>
        </w:rPr>
        <w:t xml:space="preserve"> много н</w:t>
      </w:r>
      <w:r w:rsidRPr="00810383">
        <w:rPr>
          <w:rFonts w:ascii="Cambria" w:hAnsi="Cambria"/>
          <w:bCs/>
        </w:rPr>
        <w:t>и</w:t>
      </w:r>
      <w:r w:rsidR="00A534B0" w:rsidRPr="00810383">
        <w:rPr>
          <w:rFonts w:ascii="Cambria" w:hAnsi="Cambria"/>
          <w:bCs/>
        </w:rPr>
        <w:t xml:space="preserve"> мало 500 страниц. В июне этого года, после объявления конкурса </w:t>
      </w:r>
      <w:r w:rsidR="009B1D45" w:rsidRPr="00810383">
        <w:rPr>
          <w:rFonts w:ascii="Cambria" w:hAnsi="Cambria"/>
          <w:bCs/>
        </w:rPr>
        <w:t xml:space="preserve">в рамках </w:t>
      </w:r>
      <w:r w:rsidR="00A534B0" w:rsidRPr="00810383">
        <w:rPr>
          <w:rFonts w:ascii="Cambria" w:hAnsi="Cambria"/>
          <w:bCs/>
        </w:rPr>
        <w:t>«Приоритет</w:t>
      </w:r>
      <w:r w:rsidR="009B1D45" w:rsidRPr="00810383">
        <w:rPr>
          <w:rFonts w:ascii="Cambria" w:hAnsi="Cambria"/>
          <w:bCs/>
        </w:rPr>
        <w:t>а</w:t>
      </w:r>
      <w:r w:rsidR="00A534B0" w:rsidRPr="00810383">
        <w:rPr>
          <w:rFonts w:ascii="Cambria" w:hAnsi="Cambria"/>
          <w:bCs/>
        </w:rPr>
        <w:t xml:space="preserve">-2030», </w:t>
      </w:r>
      <w:r w:rsidRPr="00810383">
        <w:rPr>
          <w:rFonts w:ascii="Cambria" w:hAnsi="Cambria"/>
          <w:bCs/>
        </w:rPr>
        <w:t xml:space="preserve">в Тольяттинском госуниверситете </w:t>
      </w:r>
      <w:r w:rsidR="00A534B0" w:rsidRPr="00810383">
        <w:rPr>
          <w:rFonts w:ascii="Cambria" w:hAnsi="Cambria"/>
          <w:bCs/>
        </w:rPr>
        <w:t xml:space="preserve">доработали и упаковали Программу </w:t>
      </w:r>
      <w:r w:rsidR="009B1D45" w:rsidRPr="00810383">
        <w:rPr>
          <w:rFonts w:ascii="Cambria" w:hAnsi="Cambria"/>
          <w:bCs/>
        </w:rPr>
        <w:t xml:space="preserve">развития </w:t>
      </w:r>
      <w:r w:rsidR="00A534B0" w:rsidRPr="00810383">
        <w:rPr>
          <w:rFonts w:ascii="Cambria" w:hAnsi="Cambria"/>
          <w:bCs/>
        </w:rPr>
        <w:t>в заданный формат</w:t>
      </w:r>
      <w:r w:rsidR="00BB1C90" w:rsidRPr="00810383">
        <w:rPr>
          <w:rFonts w:ascii="Cambria" w:hAnsi="Cambria"/>
          <w:bCs/>
        </w:rPr>
        <w:t xml:space="preserve">, перевели документ </w:t>
      </w:r>
      <w:r w:rsidR="00A534B0" w:rsidRPr="00810383">
        <w:rPr>
          <w:rFonts w:ascii="Cambria" w:hAnsi="Cambria"/>
          <w:bCs/>
        </w:rPr>
        <w:t>на английский язык</w:t>
      </w:r>
      <w:r w:rsidRPr="00810383">
        <w:rPr>
          <w:rFonts w:ascii="Cambria" w:hAnsi="Cambria"/>
          <w:bCs/>
        </w:rPr>
        <w:t>.</w:t>
      </w:r>
    </w:p>
    <w:p w:rsidR="00E63182" w:rsidRPr="00810383" w:rsidRDefault="00E63182" w:rsidP="00E63182">
      <w:pPr>
        <w:ind w:firstLine="284"/>
        <w:rPr>
          <w:rFonts w:ascii="Cambria" w:hAnsi="Cambria"/>
          <w:bCs/>
        </w:rPr>
      </w:pPr>
      <w:r w:rsidRPr="00810383">
        <w:rPr>
          <w:rFonts w:ascii="Cambria" w:hAnsi="Cambria"/>
          <w:bCs/>
        </w:rPr>
        <w:t xml:space="preserve">– </w:t>
      </w:r>
      <w:r w:rsidRPr="00810383">
        <w:rPr>
          <w:rFonts w:ascii="Cambria" w:hAnsi="Cambria"/>
          <w:bCs/>
          <w:i/>
        </w:rPr>
        <w:t>В Программе прописана целевая модель</w:t>
      </w:r>
      <w:r w:rsidRPr="00810383">
        <w:rPr>
          <w:rFonts w:ascii="Cambria" w:hAnsi="Cambria"/>
          <w:bCs/>
        </w:rPr>
        <w:t xml:space="preserve"> </w:t>
      </w:r>
      <w:r w:rsidRPr="00810383">
        <w:rPr>
          <w:rFonts w:ascii="Cambria" w:hAnsi="Cambria"/>
          <w:bCs/>
          <w:i/>
        </w:rPr>
        <w:t xml:space="preserve">университета третьего поколения, созданного на основе цифровой трансформации. Под ней мы понимаем реинжиниринг существующих и создание новых бизнес-моделей и процессов, – </w:t>
      </w:r>
      <w:r w:rsidR="00CA47CF" w:rsidRPr="00810383">
        <w:rPr>
          <w:rFonts w:ascii="Cambria" w:hAnsi="Cambria"/>
          <w:bCs/>
        </w:rPr>
        <w:t>по</w:t>
      </w:r>
      <w:r w:rsidRPr="00810383">
        <w:rPr>
          <w:rFonts w:ascii="Cambria" w:hAnsi="Cambria"/>
          <w:bCs/>
        </w:rPr>
        <w:t>ясняет Михаил Криштал.</w:t>
      </w:r>
    </w:p>
    <w:p w:rsidR="00596DF3" w:rsidRPr="00810383" w:rsidRDefault="009B1D45" w:rsidP="00596DF3">
      <w:pPr>
        <w:ind w:firstLine="284"/>
        <w:rPr>
          <w:rFonts w:ascii="Cambria" w:hAnsi="Cambria"/>
          <w:bCs/>
        </w:rPr>
      </w:pPr>
      <w:r w:rsidRPr="00810383">
        <w:rPr>
          <w:rFonts w:ascii="Cambria" w:hAnsi="Cambria"/>
          <w:bCs/>
        </w:rPr>
        <w:t>Программа</w:t>
      </w:r>
      <w:r w:rsidR="00596DF3" w:rsidRPr="00810383">
        <w:rPr>
          <w:rFonts w:ascii="Cambria" w:hAnsi="Cambria"/>
          <w:bCs/>
        </w:rPr>
        <w:t xml:space="preserve"> </w:t>
      </w:r>
      <w:r w:rsidR="00CA47CF" w:rsidRPr="00810383">
        <w:rPr>
          <w:rFonts w:ascii="Cambria" w:hAnsi="Cambria"/>
          <w:bCs/>
        </w:rPr>
        <w:t>также с</w:t>
      </w:r>
      <w:r w:rsidR="00596DF3" w:rsidRPr="00810383">
        <w:rPr>
          <w:rFonts w:ascii="Cambria" w:hAnsi="Cambria"/>
          <w:bCs/>
        </w:rPr>
        <w:t xml:space="preserve">одержит вызовы мирового уровня, </w:t>
      </w:r>
      <w:r w:rsidR="002D695A" w:rsidRPr="00810383">
        <w:rPr>
          <w:rFonts w:ascii="Cambria" w:hAnsi="Cambria"/>
          <w:bCs/>
        </w:rPr>
        <w:t>на которые должна отвечать</w:t>
      </w:r>
      <w:r w:rsidR="00E63182" w:rsidRPr="00810383">
        <w:rPr>
          <w:rFonts w:ascii="Cambria" w:hAnsi="Cambria"/>
          <w:bCs/>
        </w:rPr>
        <w:t xml:space="preserve"> новая целевая модель университета третьего поколения</w:t>
      </w:r>
      <w:r w:rsidRPr="00810383">
        <w:rPr>
          <w:rFonts w:ascii="Cambria" w:hAnsi="Cambria"/>
          <w:bCs/>
        </w:rPr>
        <w:t xml:space="preserve">: </w:t>
      </w:r>
      <w:r w:rsidR="00596DF3" w:rsidRPr="00810383">
        <w:rPr>
          <w:rFonts w:ascii="Cambria" w:hAnsi="Cambria"/>
        </w:rPr>
        <w:t xml:space="preserve">растущая конкуренция на рынке онлайн-образования; низкая привлекательность результатов </w:t>
      </w:r>
      <w:r w:rsidR="00BB1C90" w:rsidRPr="00810383">
        <w:rPr>
          <w:rFonts w:ascii="Cambria" w:hAnsi="Cambria"/>
        </w:rPr>
        <w:t>научно-исс</w:t>
      </w:r>
      <w:r w:rsidR="00CA47CF" w:rsidRPr="00810383">
        <w:rPr>
          <w:rFonts w:ascii="Cambria" w:hAnsi="Cambria"/>
        </w:rPr>
        <w:t>ледовательски и опытно-конструк</w:t>
      </w:r>
      <w:r w:rsidR="00BB1C90" w:rsidRPr="00810383">
        <w:rPr>
          <w:rFonts w:ascii="Cambria" w:hAnsi="Cambria"/>
        </w:rPr>
        <w:t>торских работ (</w:t>
      </w:r>
      <w:r w:rsidR="00596DF3" w:rsidRPr="00810383">
        <w:rPr>
          <w:rFonts w:ascii="Cambria" w:hAnsi="Cambria"/>
        </w:rPr>
        <w:t>НИОКР</w:t>
      </w:r>
      <w:r w:rsidR="00BB1C90" w:rsidRPr="00810383">
        <w:rPr>
          <w:rFonts w:ascii="Cambria" w:hAnsi="Cambria"/>
        </w:rPr>
        <w:t>)</w:t>
      </w:r>
      <w:r w:rsidR="00596DF3" w:rsidRPr="00810383">
        <w:rPr>
          <w:rFonts w:ascii="Cambria" w:hAnsi="Cambria"/>
        </w:rPr>
        <w:t xml:space="preserve"> для бизнеса; малое количество рождённых в вузах и выживших стартапов.</w:t>
      </w:r>
    </w:p>
    <w:p w:rsidR="00C32323" w:rsidRPr="00810383" w:rsidRDefault="002D695A" w:rsidP="00E63182">
      <w:pPr>
        <w:ind w:firstLine="284"/>
        <w:rPr>
          <w:rFonts w:ascii="Cambria" w:hAnsi="Cambria"/>
          <w:bCs/>
        </w:rPr>
      </w:pPr>
      <w:r w:rsidRPr="00810383">
        <w:rPr>
          <w:rFonts w:ascii="Cambria" w:hAnsi="Cambria"/>
          <w:bCs/>
        </w:rPr>
        <w:t xml:space="preserve">Согласно Программе развития </w:t>
      </w:r>
      <w:r w:rsidR="00E63182" w:rsidRPr="00810383">
        <w:rPr>
          <w:rFonts w:ascii="Cambria" w:hAnsi="Cambria"/>
          <w:bCs/>
        </w:rPr>
        <w:t xml:space="preserve">ТГУ </w:t>
      </w:r>
      <w:r w:rsidRPr="00810383">
        <w:rPr>
          <w:rFonts w:ascii="Cambria" w:hAnsi="Cambria"/>
          <w:bCs/>
        </w:rPr>
        <w:t xml:space="preserve">на ближайшие 10 лет: к 2030 году </w:t>
      </w:r>
      <w:r w:rsidR="00596DF3" w:rsidRPr="00810383">
        <w:rPr>
          <w:rFonts w:ascii="Cambria" w:hAnsi="Cambria"/>
          <w:bCs/>
        </w:rPr>
        <w:t xml:space="preserve">в </w:t>
      </w:r>
      <w:r w:rsidR="00E63182" w:rsidRPr="00810383">
        <w:rPr>
          <w:rFonts w:ascii="Cambria" w:hAnsi="Cambria"/>
          <w:bCs/>
        </w:rPr>
        <w:t xml:space="preserve">вузе </w:t>
      </w:r>
      <w:r w:rsidR="00596DF3" w:rsidRPr="00810383">
        <w:rPr>
          <w:rFonts w:ascii="Cambria" w:hAnsi="Cambria"/>
          <w:bCs/>
        </w:rPr>
        <w:t>многократно вырастут объемы НИОКР и научно-технических услуг</w:t>
      </w:r>
      <w:r w:rsidRPr="00810383">
        <w:rPr>
          <w:rFonts w:ascii="Cambria" w:hAnsi="Cambria"/>
          <w:bCs/>
        </w:rPr>
        <w:t>; к</w:t>
      </w:r>
      <w:r w:rsidR="00596DF3" w:rsidRPr="00810383">
        <w:rPr>
          <w:rFonts w:ascii="Cambria" w:hAnsi="Cambria"/>
          <w:bCs/>
        </w:rPr>
        <w:t>оличество онлайн-студентов увеличится почти в два раза – до 25 тысяч человек, из них не менее четверти – иностранцы. До десяти тысяч вырастет количество очников. В университете будет учиться около 35</w:t>
      </w:r>
      <w:r w:rsidR="00E63182" w:rsidRPr="00810383">
        <w:rPr>
          <w:rFonts w:ascii="Cambria" w:hAnsi="Cambria"/>
          <w:bCs/>
        </w:rPr>
        <w:t xml:space="preserve"> тысяч студентов. </w:t>
      </w:r>
      <w:r w:rsidRPr="00810383">
        <w:rPr>
          <w:rFonts w:ascii="Cambria" w:hAnsi="Cambria"/>
          <w:bCs/>
        </w:rPr>
        <w:t xml:space="preserve">ТГУ </w:t>
      </w:r>
      <w:r w:rsidR="00E63182" w:rsidRPr="00810383">
        <w:rPr>
          <w:rFonts w:ascii="Cambria" w:hAnsi="Cambria"/>
          <w:bCs/>
        </w:rPr>
        <w:t xml:space="preserve">продолжит выстраивать </w:t>
      </w:r>
      <w:r w:rsidRPr="00810383">
        <w:rPr>
          <w:rFonts w:ascii="Cambria" w:hAnsi="Cambria"/>
        </w:rPr>
        <w:t xml:space="preserve">новый бизнес-процесс «Генерация и коммерциализация инноваций и подготовка проектных </w:t>
      </w:r>
      <w:r w:rsidR="00E63182" w:rsidRPr="00810383">
        <w:rPr>
          <w:rFonts w:ascii="Cambria" w:hAnsi="Cambria"/>
        </w:rPr>
        <w:t xml:space="preserve">команд» и </w:t>
      </w:r>
      <w:r w:rsidRPr="00810383">
        <w:rPr>
          <w:rFonts w:ascii="Cambria" w:hAnsi="Cambria"/>
        </w:rPr>
        <w:t>постепенно становит</w:t>
      </w:r>
      <w:r w:rsidR="00E63182" w:rsidRPr="00810383">
        <w:rPr>
          <w:rFonts w:ascii="Cambria" w:hAnsi="Cambria"/>
        </w:rPr>
        <w:t>ь</w:t>
      </w:r>
      <w:r w:rsidRPr="00810383">
        <w:rPr>
          <w:rFonts w:ascii="Cambria" w:hAnsi="Cambria"/>
        </w:rPr>
        <w:t>ся фабрикой стартапов, внедряя функции бизнес-инкубирования и акселерации стартапов в учебный процесс.</w:t>
      </w:r>
      <w:r w:rsidR="00C32323" w:rsidRPr="00810383">
        <w:rPr>
          <w:rFonts w:ascii="Cambria" w:hAnsi="Cambria"/>
        </w:rPr>
        <w:t xml:space="preserve"> </w:t>
      </w:r>
      <w:r w:rsidRPr="00810383">
        <w:rPr>
          <w:rFonts w:ascii="Cambria" w:hAnsi="Cambria"/>
          <w:bCs/>
        </w:rPr>
        <w:t>В</w:t>
      </w:r>
      <w:r w:rsidR="00596DF3" w:rsidRPr="00810383">
        <w:rPr>
          <w:rFonts w:ascii="Cambria" w:hAnsi="Cambria"/>
          <w:bCs/>
        </w:rPr>
        <w:t xml:space="preserve">се направления деятельности </w:t>
      </w:r>
      <w:r w:rsidR="00C32323" w:rsidRPr="00810383">
        <w:rPr>
          <w:rFonts w:ascii="Cambria" w:hAnsi="Cambria"/>
          <w:bCs/>
        </w:rPr>
        <w:t>Тольяттинского гос</w:t>
      </w:r>
      <w:r w:rsidR="00596DF3" w:rsidRPr="00810383">
        <w:rPr>
          <w:rFonts w:ascii="Cambria" w:hAnsi="Cambria"/>
          <w:bCs/>
        </w:rPr>
        <w:t>университета и его развитие будут основаны на цифровых технологиях и данных</w:t>
      </w:r>
      <w:r w:rsidRPr="00810383">
        <w:rPr>
          <w:rFonts w:ascii="Cambria" w:hAnsi="Cambria"/>
          <w:bCs/>
        </w:rPr>
        <w:t>.</w:t>
      </w:r>
    </w:p>
    <w:p w:rsidR="009B1D45" w:rsidRPr="00810383" w:rsidRDefault="009B1D45" w:rsidP="009B1D45">
      <w:pPr>
        <w:ind w:firstLine="284"/>
        <w:rPr>
          <w:rFonts w:ascii="Cambria" w:hAnsi="Cambria"/>
          <w:bCs/>
        </w:rPr>
      </w:pPr>
      <w:r w:rsidRPr="00810383">
        <w:rPr>
          <w:rFonts w:ascii="Cambria" w:hAnsi="Cambria"/>
          <w:bCs/>
        </w:rPr>
        <w:lastRenderedPageBreak/>
        <w:t>Университет третьего поколения берет на себя ответственность за гармоничное развитие Самарско-Тольяттинской агломерации, выступает как центр инновационного, технологического и социального развития, создает необходимые условия формирования экономики знани</w:t>
      </w:r>
      <w:r w:rsidR="00946C5B" w:rsidRPr="00810383">
        <w:rPr>
          <w:rFonts w:ascii="Cambria" w:hAnsi="Cambria"/>
          <w:bCs/>
        </w:rPr>
        <w:t xml:space="preserve">й территории, удерживает и привлекает </w:t>
      </w:r>
      <w:r w:rsidRPr="00810383">
        <w:rPr>
          <w:rFonts w:ascii="Cambria" w:hAnsi="Cambria"/>
          <w:bCs/>
        </w:rPr>
        <w:t>качественн</w:t>
      </w:r>
      <w:r w:rsidR="00946C5B" w:rsidRPr="00810383">
        <w:rPr>
          <w:rFonts w:ascii="Cambria" w:hAnsi="Cambria"/>
          <w:bCs/>
        </w:rPr>
        <w:t xml:space="preserve">ый </w:t>
      </w:r>
      <w:r w:rsidRPr="00810383">
        <w:rPr>
          <w:rFonts w:ascii="Cambria" w:hAnsi="Cambria"/>
          <w:bCs/>
        </w:rPr>
        <w:t>человеческ</w:t>
      </w:r>
      <w:r w:rsidR="00946C5B" w:rsidRPr="00810383">
        <w:rPr>
          <w:rFonts w:ascii="Cambria" w:hAnsi="Cambria"/>
          <w:bCs/>
        </w:rPr>
        <w:t xml:space="preserve">ий капитал </w:t>
      </w:r>
      <w:r w:rsidRPr="00810383">
        <w:rPr>
          <w:rFonts w:ascii="Cambria" w:hAnsi="Cambria"/>
          <w:bCs/>
        </w:rPr>
        <w:t>в регион.</w:t>
      </w:r>
    </w:p>
    <w:p w:rsidR="002D695A" w:rsidRPr="00810383" w:rsidRDefault="00C32323" w:rsidP="002D695A">
      <w:pPr>
        <w:ind w:firstLine="284"/>
        <w:rPr>
          <w:rFonts w:ascii="Cambria" w:hAnsi="Cambria"/>
          <w:bCs/>
        </w:rPr>
      </w:pPr>
      <w:r w:rsidRPr="00810383">
        <w:rPr>
          <w:rFonts w:ascii="Cambria" w:hAnsi="Cambria"/>
          <w:bCs/>
        </w:rPr>
        <w:t xml:space="preserve">– </w:t>
      </w:r>
      <w:r w:rsidR="002D695A" w:rsidRPr="00810383">
        <w:rPr>
          <w:rFonts w:ascii="Cambria" w:hAnsi="Cambria"/>
          <w:bCs/>
          <w:i/>
        </w:rPr>
        <w:t xml:space="preserve">Появление успешного кейса университета третьего поколения, основанного на оригинальной хорошо тиражируемой бизнес-модели и новом бизнес-процессе, также будет востребовано во всей системе высшего образования России, </w:t>
      </w:r>
      <w:r w:rsidR="002D695A" w:rsidRPr="00810383">
        <w:rPr>
          <w:rFonts w:ascii="Cambria" w:hAnsi="Cambria"/>
          <w:bCs/>
        </w:rPr>
        <w:t>– подытожил своё выступление ректор ТГУ.</w:t>
      </w:r>
    </w:p>
    <w:p w:rsidR="00E63182" w:rsidRPr="00810383" w:rsidRDefault="00E63182" w:rsidP="00596DF3">
      <w:pPr>
        <w:ind w:firstLine="284"/>
        <w:rPr>
          <w:rFonts w:ascii="Cambria" w:hAnsi="Cambria"/>
          <w:b/>
          <w:bCs/>
        </w:rPr>
      </w:pPr>
      <w:r w:rsidRPr="00810383">
        <w:rPr>
          <w:rFonts w:ascii="Cambria" w:hAnsi="Cambria"/>
          <w:b/>
          <w:bCs/>
        </w:rPr>
        <w:t>От перспектив к реальным достижениям и наработкам</w:t>
      </w:r>
    </w:p>
    <w:p w:rsidR="006F6F6F" w:rsidRPr="00810383" w:rsidRDefault="00596DF3" w:rsidP="006F6F6F">
      <w:pPr>
        <w:ind w:firstLine="284"/>
        <w:rPr>
          <w:rFonts w:ascii="Cambria" w:hAnsi="Cambria"/>
        </w:rPr>
      </w:pPr>
      <w:r w:rsidRPr="00810383">
        <w:rPr>
          <w:rFonts w:ascii="Cambria" w:hAnsi="Cambria"/>
          <w:bCs/>
        </w:rPr>
        <w:t>Н</w:t>
      </w:r>
      <w:r w:rsidR="004408E4" w:rsidRPr="00810383">
        <w:rPr>
          <w:rFonts w:ascii="Cambria" w:hAnsi="Cambria"/>
          <w:bCs/>
        </w:rPr>
        <w:t>ачало нового учебного года</w:t>
      </w:r>
      <w:r w:rsidRPr="00810383">
        <w:rPr>
          <w:rFonts w:ascii="Cambria" w:hAnsi="Cambria"/>
          <w:bCs/>
        </w:rPr>
        <w:t xml:space="preserve"> в </w:t>
      </w:r>
      <w:r w:rsidR="00E65090" w:rsidRPr="00810383">
        <w:rPr>
          <w:rFonts w:ascii="Cambria" w:hAnsi="Cambria"/>
          <w:bCs/>
        </w:rPr>
        <w:t xml:space="preserve">этом году для ТГУ </w:t>
      </w:r>
      <w:r w:rsidRPr="00810383">
        <w:rPr>
          <w:rFonts w:ascii="Cambria" w:hAnsi="Cambria"/>
          <w:bCs/>
        </w:rPr>
        <w:t xml:space="preserve">– </w:t>
      </w:r>
      <w:r w:rsidR="00E65090" w:rsidRPr="00810383">
        <w:rPr>
          <w:rFonts w:ascii="Cambria" w:hAnsi="Cambria"/>
          <w:bCs/>
        </w:rPr>
        <w:t>это особенно горяч</w:t>
      </w:r>
      <w:r w:rsidR="006F6F6F" w:rsidRPr="00810383">
        <w:rPr>
          <w:rFonts w:ascii="Cambria" w:hAnsi="Cambria"/>
          <w:bCs/>
        </w:rPr>
        <w:t xml:space="preserve">ая </w:t>
      </w:r>
      <w:r w:rsidR="00E65090" w:rsidRPr="00810383">
        <w:rPr>
          <w:rFonts w:ascii="Cambria" w:hAnsi="Cambria"/>
          <w:bCs/>
        </w:rPr>
        <w:t>пора</w:t>
      </w:r>
      <w:r w:rsidR="002D695A" w:rsidRPr="00810383">
        <w:rPr>
          <w:rFonts w:ascii="Cambria" w:hAnsi="Cambria"/>
          <w:bCs/>
        </w:rPr>
        <w:t>.</w:t>
      </w:r>
      <w:r w:rsidR="009B1D45" w:rsidRPr="00810383">
        <w:rPr>
          <w:rFonts w:ascii="Cambria" w:hAnsi="Cambria"/>
          <w:bCs/>
        </w:rPr>
        <w:t xml:space="preserve"> </w:t>
      </w:r>
      <w:r w:rsidR="002D695A" w:rsidRPr="00810383">
        <w:rPr>
          <w:rFonts w:ascii="Cambria" w:hAnsi="Cambria"/>
          <w:bCs/>
        </w:rPr>
        <w:t xml:space="preserve">Как рассказал </w:t>
      </w:r>
      <w:r w:rsidR="00E63182" w:rsidRPr="00810383">
        <w:rPr>
          <w:rFonts w:ascii="Cambria" w:hAnsi="Cambria"/>
          <w:bCs/>
        </w:rPr>
        <w:t xml:space="preserve">в ходе августовского совещания </w:t>
      </w:r>
      <w:r w:rsidR="002D695A" w:rsidRPr="00810383">
        <w:rPr>
          <w:rFonts w:ascii="Cambria" w:hAnsi="Cambria"/>
          <w:bCs/>
        </w:rPr>
        <w:t>д</w:t>
      </w:r>
      <w:r w:rsidR="002D695A" w:rsidRPr="00810383">
        <w:rPr>
          <w:rFonts w:ascii="Cambria" w:hAnsi="Cambria"/>
        </w:rPr>
        <w:t xml:space="preserve">иректор центра маркетинга </w:t>
      </w:r>
      <w:r w:rsidR="002D695A" w:rsidRPr="00810383">
        <w:rPr>
          <w:rFonts w:ascii="Cambria" w:hAnsi="Cambria"/>
          <w:b/>
        </w:rPr>
        <w:t xml:space="preserve">Антон Кутузов, </w:t>
      </w:r>
      <w:r w:rsidR="002D695A" w:rsidRPr="00810383">
        <w:rPr>
          <w:rFonts w:ascii="Cambria" w:hAnsi="Cambria"/>
        </w:rPr>
        <w:t>п</w:t>
      </w:r>
      <w:r w:rsidR="006F6F6F" w:rsidRPr="00810383">
        <w:rPr>
          <w:rFonts w:ascii="Cambria" w:hAnsi="Cambria"/>
          <w:bCs/>
        </w:rPr>
        <w:t xml:space="preserve">риёмная компания </w:t>
      </w:r>
      <w:r w:rsidR="00E63182" w:rsidRPr="00810383">
        <w:rPr>
          <w:rFonts w:ascii="Cambria" w:hAnsi="Cambria"/>
          <w:bCs/>
        </w:rPr>
        <w:t xml:space="preserve">ТГУ </w:t>
      </w:r>
      <w:r w:rsidR="006F6F6F" w:rsidRPr="00810383">
        <w:rPr>
          <w:rFonts w:ascii="Cambria" w:hAnsi="Cambria"/>
          <w:bCs/>
        </w:rPr>
        <w:t xml:space="preserve">до сих пор находится </w:t>
      </w:r>
      <w:r w:rsidR="004408E4" w:rsidRPr="00810383">
        <w:rPr>
          <w:rFonts w:ascii="Cambria" w:hAnsi="Cambria"/>
          <w:bCs/>
        </w:rPr>
        <w:t>в активной фазе</w:t>
      </w:r>
      <w:r w:rsidR="00E65090" w:rsidRPr="00810383">
        <w:rPr>
          <w:rFonts w:ascii="Cambria" w:hAnsi="Cambria"/>
          <w:bCs/>
        </w:rPr>
        <w:t xml:space="preserve"> – до 6 сентября </w:t>
      </w:r>
      <w:r w:rsidR="00E65090" w:rsidRPr="00810383">
        <w:rPr>
          <w:rFonts w:ascii="Cambria" w:hAnsi="Cambria"/>
        </w:rPr>
        <w:t>реализуется последний, дополнительный набор</w:t>
      </w:r>
      <w:r w:rsidR="00C32323" w:rsidRPr="00810383">
        <w:rPr>
          <w:rFonts w:ascii="Cambria" w:hAnsi="Cambria"/>
        </w:rPr>
        <w:t xml:space="preserve"> абитуриентов, который окончательно завершится к середине сентября.</w:t>
      </w:r>
    </w:p>
    <w:p w:rsidR="004408E4" w:rsidRPr="00810383" w:rsidRDefault="006F6F6F" w:rsidP="00915E27">
      <w:pPr>
        <w:ind w:firstLine="284"/>
        <w:rPr>
          <w:rFonts w:ascii="Cambria" w:hAnsi="Cambria"/>
        </w:rPr>
      </w:pPr>
      <w:r w:rsidRPr="00810383">
        <w:rPr>
          <w:rFonts w:ascii="Cambria" w:hAnsi="Cambria"/>
        </w:rPr>
        <w:t>Что же касается итогов основного приёма, то н</w:t>
      </w:r>
      <w:r w:rsidR="004408E4" w:rsidRPr="00810383">
        <w:rPr>
          <w:rFonts w:ascii="Cambria" w:hAnsi="Cambria"/>
        </w:rPr>
        <w:t xml:space="preserve">а </w:t>
      </w:r>
      <w:r w:rsidRPr="00810383">
        <w:rPr>
          <w:rFonts w:ascii="Cambria" w:hAnsi="Cambria"/>
        </w:rPr>
        <w:t>данный момент более 3,</w:t>
      </w:r>
      <w:r w:rsidR="004408E4" w:rsidRPr="00810383">
        <w:rPr>
          <w:rFonts w:ascii="Cambria" w:hAnsi="Cambria"/>
        </w:rPr>
        <w:t xml:space="preserve">5 тысяч человек </w:t>
      </w:r>
      <w:r w:rsidR="00915E27" w:rsidRPr="00810383">
        <w:rPr>
          <w:rFonts w:ascii="Cambria" w:hAnsi="Cambria"/>
        </w:rPr>
        <w:t xml:space="preserve">уже </w:t>
      </w:r>
      <w:r w:rsidR="004408E4" w:rsidRPr="00810383">
        <w:rPr>
          <w:rFonts w:ascii="Cambria" w:hAnsi="Cambria"/>
        </w:rPr>
        <w:t xml:space="preserve">готовы к зачислению </w:t>
      </w:r>
      <w:r w:rsidRPr="00810383">
        <w:rPr>
          <w:rFonts w:ascii="Cambria" w:hAnsi="Cambria"/>
        </w:rPr>
        <w:t>в Тольяттинский госуниверситет</w:t>
      </w:r>
      <w:r w:rsidR="00915E27" w:rsidRPr="00810383">
        <w:rPr>
          <w:rFonts w:ascii="Cambria" w:hAnsi="Cambria"/>
        </w:rPr>
        <w:t>, и</w:t>
      </w:r>
      <w:r w:rsidRPr="00810383">
        <w:rPr>
          <w:rFonts w:ascii="Cambria" w:hAnsi="Cambria"/>
        </w:rPr>
        <w:t>з них порядка 2 700 человек будут о</w:t>
      </w:r>
      <w:r w:rsidR="00915E27" w:rsidRPr="00810383">
        <w:rPr>
          <w:rFonts w:ascii="Cambria" w:hAnsi="Cambria"/>
        </w:rPr>
        <w:t>бучаться по дистанционной форме. С</w:t>
      </w:r>
      <w:r w:rsidRPr="00810383">
        <w:rPr>
          <w:rFonts w:ascii="Cambria" w:hAnsi="Cambria"/>
        </w:rPr>
        <w:t xml:space="preserve">редний прирост количества зачисленных на Росдистант составил 16%. Всё больше абитуриентов-дистантников </w:t>
      </w:r>
      <w:r w:rsidR="00915E27" w:rsidRPr="00810383">
        <w:rPr>
          <w:rFonts w:ascii="Cambria" w:hAnsi="Cambria"/>
        </w:rPr>
        <w:t xml:space="preserve">ТГУ </w:t>
      </w:r>
      <w:r w:rsidRPr="00810383">
        <w:rPr>
          <w:rFonts w:ascii="Cambria" w:hAnsi="Cambria"/>
        </w:rPr>
        <w:t>живут не в Самарской облас</w:t>
      </w:r>
      <w:r w:rsidR="00915E27" w:rsidRPr="00810383">
        <w:rPr>
          <w:rFonts w:ascii="Cambria" w:hAnsi="Cambria"/>
        </w:rPr>
        <w:t xml:space="preserve">ти, а в других регионах России. </w:t>
      </w:r>
      <w:r w:rsidRPr="00810383">
        <w:rPr>
          <w:rFonts w:ascii="Cambria" w:hAnsi="Cambria"/>
        </w:rPr>
        <w:t>«</w:t>
      </w:r>
      <w:r w:rsidR="004408E4" w:rsidRPr="00810383">
        <w:rPr>
          <w:rFonts w:ascii="Cambria" w:hAnsi="Cambria"/>
          <w:i/>
        </w:rPr>
        <w:t xml:space="preserve">К концу 2021 года </w:t>
      </w:r>
      <w:r w:rsidR="00915E27" w:rsidRPr="00810383">
        <w:rPr>
          <w:rFonts w:ascii="Cambria" w:hAnsi="Cambria"/>
          <w:i/>
        </w:rPr>
        <w:t xml:space="preserve">мы </w:t>
      </w:r>
      <w:r w:rsidR="004408E4" w:rsidRPr="00810383">
        <w:rPr>
          <w:rFonts w:ascii="Cambria" w:hAnsi="Cambria"/>
          <w:i/>
        </w:rPr>
        <w:t>планируем зачислить больше 6 000 человек. Можно сказать, что данная приё</w:t>
      </w:r>
      <w:r w:rsidRPr="00810383">
        <w:rPr>
          <w:rFonts w:ascii="Cambria" w:hAnsi="Cambria"/>
          <w:i/>
        </w:rPr>
        <w:t>мная компания обещает стать</w:t>
      </w:r>
      <w:r w:rsidR="004408E4" w:rsidRPr="00810383">
        <w:rPr>
          <w:rFonts w:ascii="Cambria" w:hAnsi="Cambria"/>
          <w:i/>
        </w:rPr>
        <w:t xml:space="preserve"> самой успешной за всю современную историю Тольяттинского госуниверситета</w:t>
      </w:r>
      <w:r w:rsidRPr="00810383">
        <w:rPr>
          <w:rFonts w:ascii="Cambria" w:hAnsi="Cambria"/>
          <w:i/>
        </w:rPr>
        <w:t>»</w:t>
      </w:r>
      <w:r w:rsidR="004408E4" w:rsidRPr="00810383">
        <w:rPr>
          <w:rFonts w:ascii="Cambria" w:hAnsi="Cambria"/>
        </w:rPr>
        <w:t>, – заявил Антон Кут</w:t>
      </w:r>
      <w:r w:rsidRPr="00810383">
        <w:rPr>
          <w:rFonts w:ascii="Cambria" w:hAnsi="Cambria"/>
        </w:rPr>
        <w:t>узов.</w:t>
      </w:r>
    </w:p>
    <w:p w:rsidR="00FE027E" w:rsidRPr="00810383" w:rsidRDefault="00FE027E" w:rsidP="00FE027E">
      <w:pPr>
        <w:ind w:firstLine="284"/>
        <w:rPr>
          <w:rFonts w:ascii="Cambria" w:hAnsi="Cambria"/>
        </w:rPr>
      </w:pPr>
      <w:r w:rsidRPr="00810383">
        <w:rPr>
          <w:rFonts w:ascii="Cambria" w:hAnsi="Cambria"/>
        </w:rPr>
        <w:t xml:space="preserve">В условиях пандемии коронавируса </w:t>
      </w:r>
      <w:r w:rsidR="00E63182" w:rsidRPr="00810383">
        <w:rPr>
          <w:rFonts w:ascii="Cambria" w:hAnsi="Cambria"/>
        </w:rPr>
        <w:t xml:space="preserve">в грядущем учебном году ТГУ будет </w:t>
      </w:r>
      <w:r w:rsidRPr="00810383">
        <w:rPr>
          <w:rFonts w:ascii="Cambria" w:hAnsi="Cambria"/>
        </w:rPr>
        <w:t>обучать студентов в смешанном формате и в соответствии с основными нормативными документами</w:t>
      </w:r>
      <w:r w:rsidR="00E63182" w:rsidRPr="00810383">
        <w:rPr>
          <w:rFonts w:ascii="Cambria" w:hAnsi="Cambria"/>
        </w:rPr>
        <w:t xml:space="preserve"> – о</w:t>
      </w:r>
      <w:r w:rsidRPr="00810383">
        <w:rPr>
          <w:rFonts w:ascii="Cambria" w:hAnsi="Cambria"/>
        </w:rPr>
        <w:t xml:space="preserve">б этом сообщила проректор по учебной работе </w:t>
      </w:r>
      <w:r w:rsidRPr="00810383">
        <w:rPr>
          <w:rFonts w:ascii="Cambria" w:hAnsi="Cambria"/>
          <w:b/>
        </w:rPr>
        <w:t>Эльмира Бабошина</w:t>
      </w:r>
      <w:r w:rsidRPr="00810383">
        <w:rPr>
          <w:rFonts w:ascii="Cambria" w:hAnsi="Cambria"/>
        </w:rPr>
        <w:t>.</w:t>
      </w:r>
    </w:p>
    <w:p w:rsidR="00FE027E" w:rsidRPr="00810383" w:rsidRDefault="00FE027E" w:rsidP="00915E27">
      <w:pPr>
        <w:ind w:firstLine="284"/>
        <w:rPr>
          <w:rFonts w:ascii="Cambria" w:hAnsi="Cambria"/>
        </w:rPr>
      </w:pPr>
      <w:r w:rsidRPr="00810383">
        <w:rPr>
          <w:rFonts w:ascii="Cambria" w:hAnsi="Cambria"/>
        </w:rPr>
        <w:t>В сентябре лекции и практики будут проходить в режиме ВКС, за исключением проектной недели у первокурсников. Она состоится в очном формате и с учётом рекомендаций. С октября в онлайн-формат перейдут только лекции, а практики и лабораторные занятия вернутся в привычн</w:t>
      </w:r>
      <w:r w:rsidR="00E63182" w:rsidRPr="00810383">
        <w:rPr>
          <w:rFonts w:ascii="Cambria" w:hAnsi="Cambria"/>
        </w:rPr>
        <w:t xml:space="preserve">ую </w:t>
      </w:r>
      <w:r w:rsidRPr="00810383">
        <w:rPr>
          <w:rFonts w:ascii="Cambria" w:hAnsi="Cambria"/>
        </w:rPr>
        <w:t>очн</w:t>
      </w:r>
      <w:r w:rsidR="00E63182" w:rsidRPr="00810383">
        <w:rPr>
          <w:rFonts w:ascii="Cambria" w:hAnsi="Cambria"/>
        </w:rPr>
        <w:t>ую форму</w:t>
      </w:r>
      <w:r w:rsidRPr="00810383">
        <w:rPr>
          <w:rFonts w:ascii="Cambria" w:hAnsi="Cambria"/>
        </w:rPr>
        <w:t>. Студенты очно-заочн</w:t>
      </w:r>
      <w:r w:rsidR="00E63182" w:rsidRPr="00810383">
        <w:rPr>
          <w:rFonts w:ascii="Cambria" w:hAnsi="Cambria"/>
        </w:rPr>
        <w:t xml:space="preserve">ой и заочных </w:t>
      </w:r>
      <w:r w:rsidRPr="00810383">
        <w:rPr>
          <w:rFonts w:ascii="Cambria" w:hAnsi="Cambria"/>
        </w:rPr>
        <w:t>форм обучения продолжат обучаться с применением дистанционных образовательных технологий.</w:t>
      </w:r>
    </w:p>
    <w:p w:rsidR="00FE027E" w:rsidRPr="00810383" w:rsidRDefault="00FE027E" w:rsidP="00915E27">
      <w:pPr>
        <w:ind w:firstLine="284"/>
        <w:rPr>
          <w:rFonts w:ascii="Cambria" w:hAnsi="Cambria"/>
          <w:bCs/>
        </w:rPr>
      </w:pPr>
      <w:r w:rsidRPr="00810383">
        <w:rPr>
          <w:rFonts w:ascii="Cambria" w:hAnsi="Cambria"/>
        </w:rPr>
        <w:t xml:space="preserve">Стоит отметить, что </w:t>
      </w:r>
      <w:r w:rsidR="00E63182" w:rsidRPr="00810383">
        <w:rPr>
          <w:rFonts w:ascii="Cambria" w:hAnsi="Cambria"/>
        </w:rPr>
        <w:t>Тольяттинский госуниверситет</w:t>
      </w:r>
      <w:r w:rsidRPr="00810383">
        <w:rPr>
          <w:rFonts w:ascii="Cambria" w:hAnsi="Cambria"/>
        </w:rPr>
        <w:t xml:space="preserve"> продолжит реализовывать мероприятия по предотвращению </w:t>
      </w:r>
      <w:r w:rsidRPr="00810383">
        <w:rPr>
          <w:rFonts w:ascii="Cambria" w:hAnsi="Cambria"/>
          <w:bCs/>
          <w:lang w:val="en-US"/>
        </w:rPr>
        <w:t>COVID</w:t>
      </w:r>
      <w:r w:rsidRPr="00810383">
        <w:rPr>
          <w:rFonts w:ascii="Cambria" w:hAnsi="Cambria"/>
          <w:bCs/>
        </w:rPr>
        <w:t>-19: масочный режим, входные фильтры, карантин поступающих в библиотеку книг</w:t>
      </w:r>
      <w:r w:rsidR="00E63182" w:rsidRPr="00810383">
        <w:rPr>
          <w:rFonts w:ascii="Cambria" w:hAnsi="Cambria"/>
          <w:bCs/>
        </w:rPr>
        <w:t xml:space="preserve"> </w:t>
      </w:r>
      <w:r w:rsidRPr="00810383">
        <w:rPr>
          <w:rFonts w:ascii="Cambria" w:hAnsi="Cambria"/>
          <w:bCs/>
        </w:rPr>
        <w:t xml:space="preserve">и </w:t>
      </w:r>
      <w:r w:rsidR="00E63182" w:rsidRPr="00810383">
        <w:rPr>
          <w:rFonts w:ascii="Cambria" w:hAnsi="Cambria"/>
          <w:bCs/>
        </w:rPr>
        <w:t>многие другие доказавшие свою эффективность мероприятия</w:t>
      </w:r>
      <w:r w:rsidRPr="00810383">
        <w:rPr>
          <w:rFonts w:ascii="Cambria" w:hAnsi="Cambria"/>
          <w:bCs/>
        </w:rPr>
        <w:t>.</w:t>
      </w:r>
    </w:p>
    <w:p w:rsidR="004C22F0" w:rsidRPr="00810383" w:rsidRDefault="00FE027E" w:rsidP="004D4D59">
      <w:pPr>
        <w:ind w:firstLine="284"/>
        <w:rPr>
          <w:rFonts w:ascii="Cambria" w:hAnsi="Cambria"/>
          <w:b/>
          <w:bCs/>
        </w:rPr>
      </w:pPr>
      <w:r w:rsidRPr="00810383">
        <w:rPr>
          <w:rFonts w:ascii="Cambria" w:hAnsi="Cambria"/>
          <w:bCs/>
        </w:rPr>
        <w:t xml:space="preserve">Одним из самых </w:t>
      </w:r>
      <w:r w:rsidR="00E63182" w:rsidRPr="00810383">
        <w:rPr>
          <w:rFonts w:ascii="Cambria" w:hAnsi="Cambria"/>
          <w:bCs/>
        </w:rPr>
        <w:t>действен</w:t>
      </w:r>
      <w:r w:rsidRPr="00810383">
        <w:rPr>
          <w:rFonts w:ascii="Cambria" w:hAnsi="Cambria"/>
          <w:bCs/>
        </w:rPr>
        <w:t xml:space="preserve">ных способов защиты от вируса является вакцинация. Об этом коллегам в рамках своего доклада о </w:t>
      </w:r>
      <w:r w:rsidR="004D4D59" w:rsidRPr="00810383">
        <w:rPr>
          <w:rFonts w:ascii="Cambria" w:hAnsi="Cambria"/>
          <w:bCs/>
        </w:rPr>
        <w:t xml:space="preserve">последних </w:t>
      </w:r>
      <w:r w:rsidRPr="00810383">
        <w:rPr>
          <w:rFonts w:ascii="Cambria" w:hAnsi="Cambria"/>
          <w:bCs/>
        </w:rPr>
        <w:t xml:space="preserve">структурных и кадровых изменениях </w:t>
      </w:r>
      <w:r w:rsidR="004D4D59" w:rsidRPr="00810383">
        <w:rPr>
          <w:rFonts w:ascii="Cambria" w:hAnsi="Cambria"/>
          <w:bCs/>
        </w:rPr>
        <w:t xml:space="preserve">в университете </w:t>
      </w:r>
      <w:r w:rsidRPr="00810383">
        <w:rPr>
          <w:rFonts w:ascii="Cambria" w:hAnsi="Cambria"/>
          <w:bCs/>
        </w:rPr>
        <w:t xml:space="preserve">напомнила </w:t>
      </w:r>
      <w:r w:rsidR="00E63182" w:rsidRPr="00810383">
        <w:rPr>
          <w:rFonts w:ascii="Cambria" w:hAnsi="Cambria"/>
          <w:bCs/>
        </w:rPr>
        <w:t>начальник у</w:t>
      </w:r>
      <w:r w:rsidRPr="00810383">
        <w:rPr>
          <w:rFonts w:ascii="Cambria" w:hAnsi="Cambria"/>
          <w:bCs/>
        </w:rPr>
        <w:t xml:space="preserve">правления по работе с персоналом ТГУ </w:t>
      </w:r>
      <w:r w:rsidRPr="00810383">
        <w:rPr>
          <w:rFonts w:ascii="Cambria" w:hAnsi="Cambria"/>
          <w:b/>
          <w:bCs/>
        </w:rPr>
        <w:t>Анна Шипилова</w:t>
      </w:r>
      <w:r w:rsidR="004D4D59" w:rsidRPr="00810383">
        <w:rPr>
          <w:rFonts w:ascii="Cambria" w:hAnsi="Cambria"/>
          <w:b/>
          <w:bCs/>
        </w:rPr>
        <w:t xml:space="preserve">. </w:t>
      </w:r>
      <w:r w:rsidR="004D4D59" w:rsidRPr="00810383">
        <w:rPr>
          <w:rFonts w:ascii="Cambria" w:hAnsi="Cambria"/>
          <w:bCs/>
        </w:rPr>
        <w:t>Ректор Михаил Криштал также обратился к сотрудникам:</w:t>
      </w:r>
      <w:r w:rsidR="004D4D59" w:rsidRPr="00810383">
        <w:rPr>
          <w:rFonts w:ascii="Cambria" w:hAnsi="Cambria"/>
          <w:b/>
          <w:bCs/>
        </w:rPr>
        <w:t xml:space="preserve"> </w:t>
      </w:r>
      <w:r w:rsidR="004D4D59" w:rsidRPr="00810383">
        <w:rPr>
          <w:rFonts w:ascii="Cambria" w:hAnsi="Cambria"/>
          <w:b/>
          <w:bCs/>
          <w:i/>
        </w:rPr>
        <w:t>«</w:t>
      </w:r>
      <w:r w:rsidR="004C22F0" w:rsidRPr="00810383">
        <w:rPr>
          <w:rFonts w:ascii="Cambria" w:hAnsi="Cambria"/>
          <w:i/>
        </w:rPr>
        <w:t>Ещ</w:t>
      </w:r>
      <w:r w:rsidR="00E63182" w:rsidRPr="00810383">
        <w:rPr>
          <w:rFonts w:ascii="Cambria" w:hAnsi="Cambria"/>
          <w:i/>
        </w:rPr>
        <w:t>ё</w:t>
      </w:r>
      <w:r w:rsidR="004C22F0" w:rsidRPr="00810383">
        <w:rPr>
          <w:rFonts w:ascii="Cambria" w:hAnsi="Cambria"/>
          <w:i/>
        </w:rPr>
        <w:t xml:space="preserve"> Екатерина Великая вак</w:t>
      </w:r>
      <w:r w:rsidR="004D4D59" w:rsidRPr="00810383">
        <w:rPr>
          <w:rFonts w:ascii="Cambria" w:hAnsi="Cambria"/>
          <w:i/>
        </w:rPr>
        <w:t>цинировалась. Таким образом у</w:t>
      </w:r>
      <w:r w:rsidR="004C22F0" w:rsidRPr="00810383">
        <w:rPr>
          <w:rFonts w:ascii="Cambria" w:hAnsi="Cambria"/>
          <w:i/>
        </w:rPr>
        <w:t xml:space="preserve">же не одну сотню лет наука защищает нас от болезней. Университет </w:t>
      </w:r>
      <w:r w:rsidR="004D4D59" w:rsidRPr="00810383">
        <w:rPr>
          <w:rFonts w:ascii="Cambria" w:hAnsi="Cambria"/>
          <w:i/>
        </w:rPr>
        <w:t xml:space="preserve">– зона </w:t>
      </w:r>
      <w:r w:rsidR="004C22F0" w:rsidRPr="00810383">
        <w:rPr>
          <w:rFonts w:ascii="Cambria" w:hAnsi="Cambria"/>
          <w:i/>
        </w:rPr>
        <w:t>повышенного риска для всех сотрудников и преподавателей. Защитите себя и ваших коллег!</w:t>
      </w:r>
      <w:r w:rsidR="004D4D59" w:rsidRPr="00810383">
        <w:rPr>
          <w:rFonts w:ascii="Cambria" w:hAnsi="Cambria"/>
          <w:i/>
        </w:rPr>
        <w:t xml:space="preserve">». </w:t>
      </w:r>
    </w:p>
    <w:sectPr w:rsidR="004C22F0" w:rsidRPr="00810383" w:rsidSect="00810383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62" w:rsidRDefault="00EB3662" w:rsidP="004C22F0">
      <w:pPr>
        <w:spacing w:line="240" w:lineRule="auto"/>
      </w:pPr>
      <w:r>
        <w:separator/>
      </w:r>
    </w:p>
  </w:endnote>
  <w:endnote w:type="continuationSeparator" w:id="0">
    <w:p w:rsidR="00EB3662" w:rsidRDefault="00EB3662" w:rsidP="004C2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62" w:rsidRDefault="00EB3662" w:rsidP="004C22F0">
      <w:pPr>
        <w:spacing w:line="240" w:lineRule="auto"/>
      </w:pPr>
      <w:r>
        <w:separator/>
      </w:r>
    </w:p>
  </w:footnote>
  <w:footnote w:type="continuationSeparator" w:id="0">
    <w:p w:rsidR="00EB3662" w:rsidRDefault="00EB3662" w:rsidP="004C22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2FDE"/>
    <w:multiLevelType w:val="hybridMultilevel"/>
    <w:tmpl w:val="1AF4644A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0C"/>
    <w:rsid w:val="00095B20"/>
    <w:rsid w:val="000B0816"/>
    <w:rsid w:val="001A3644"/>
    <w:rsid w:val="001E1C08"/>
    <w:rsid w:val="002421E6"/>
    <w:rsid w:val="0027280C"/>
    <w:rsid w:val="002D695A"/>
    <w:rsid w:val="003D3700"/>
    <w:rsid w:val="003F72A2"/>
    <w:rsid w:val="004408E4"/>
    <w:rsid w:val="004A6025"/>
    <w:rsid w:val="004C22F0"/>
    <w:rsid w:val="004D4D59"/>
    <w:rsid w:val="00596DF3"/>
    <w:rsid w:val="005F621A"/>
    <w:rsid w:val="006414B9"/>
    <w:rsid w:val="00693C5B"/>
    <w:rsid w:val="006F6F6F"/>
    <w:rsid w:val="007D7BB4"/>
    <w:rsid w:val="00810383"/>
    <w:rsid w:val="00890DA2"/>
    <w:rsid w:val="00915E27"/>
    <w:rsid w:val="00946C5B"/>
    <w:rsid w:val="009B1D45"/>
    <w:rsid w:val="009E26C0"/>
    <w:rsid w:val="00A534B0"/>
    <w:rsid w:val="00AB6E74"/>
    <w:rsid w:val="00B1774E"/>
    <w:rsid w:val="00BB1C90"/>
    <w:rsid w:val="00BB334B"/>
    <w:rsid w:val="00BC6CD4"/>
    <w:rsid w:val="00BD06BB"/>
    <w:rsid w:val="00C32323"/>
    <w:rsid w:val="00C803C1"/>
    <w:rsid w:val="00CA47CF"/>
    <w:rsid w:val="00E63182"/>
    <w:rsid w:val="00E65090"/>
    <w:rsid w:val="00EB3662"/>
    <w:rsid w:val="00F4731B"/>
    <w:rsid w:val="00F5469F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1B4F"/>
  <w15:chartTrackingRefBased/>
  <w15:docId w15:val="{80DBB56E-E2BF-4D22-A25B-E1A83DFE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36"/>
        <w:sz w:val="24"/>
        <w:szCs w:val="24"/>
        <w:lang w:val="ru-RU" w:eastAsia="en-US" w:bidi="ar-SA"/>
      </w:rPr>
    </w:rPrDefault>
    <w:pPrDefault>
      <w:pPr>
        <w:spacing w:line="276" w:lineRule="auto"/>
        <w:ind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0C"/>
    <w:pPr>
      <w:spacing w:line="259" w:lineRule="auto"/>
      <w:ind w:firstLine="709"/>
    </w:pPr>
    <w:rPr>
      <w:rFonts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C22F0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C22F0"/>
    <w:rPr>
      <w:rFonts w:eastAsia="Times New Roman" w:cs="Times New Roman"/>
      <w:kern w:val="0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C22F0"/>
    <w:rPr>
      <w:vertAlign w:val="superscript"/>
    </w:rPr>
  </w:style>
  <w:style w:type="paragraph" w:customStyle="1" w:styleId="a6">
    <w:name w:val="А абзац"/>
    <w:basedOn w:val="a"/>
    <w:link w:val="a7"/>
    <w:qFormat/>
    <w:rsid w:val="00596DF3"/>
    <w:pPr>
      <w:spacing w:line="240" w:lineRule="auto"/>
      <w:ind w:firstLine="700"/>
    </w:pPr>
    <w:rPr>
      <w:rFonts w:eastAsia="Times New Roman"/>
      <w:sz w:val="26"/>
      <w:szCs w:val="26"/>
      <w:lang w:eastAsia="ru-RU"/>
    </w:rPr>
  </w:style>
  <w:style w:type="character" w:customStyle="1" w:styleId="a7">
    <w:name w:val="А абзац Знак"/>
    <w:basedOn w:val="a0"/>
    <w:link w:val="a6"/>
    <w:rsid w:val="00596DF3"/>
    <w:rPr>
      <w:rFonts w:eastAsia="Times New Roman" w:cs="Times New Roman"/>
      <w:kern w:val="0"/>
      <w:sz w:val="26"/>
      <w:szCs w:val="26"/>
      <w:lang w:eastAsia="ru-RU"/>
    </w:rPr>
  </w:style>
  <w:style w:type="paragraph" w:customStyle="1" w:styleId="a8">
    <w:name w:val="абзац минус"/>
    <w:basedOn w:val="a"/>
    <w:link w:val="a9"/>
    <w:qFormat/>
    <w:rsid w:val="00596DF3"/>
    <w:pPr>
      <w:spacing w:line="240" w:lineRule="auto"/>
      <w:ind w:firstLine="700"/>
    </w:pPr>
    <w:rPr>
      <w:rFonts w:eastAsia="Times New Roman"/>
      <w:i/>
      <w:sz w:val="26"/>
      <w:szCs w:val="26"/>
      <w:lang w:eastAsia="ru-RU"/>
    </w:rPr>
  </w:style>
  <w:style w:type="character" w:customStyle="1" w:styleId="a9">
    <w:name w:val="абзац минус Знак"/>
    <w:basedOn w:val="a0"/>
    <w:link w:val="a8"/>
    <w:rsid w:val="00596DF3"/>
    <w:rPr>
      <w:rFonts w:eastAsia="Times New Roman" w:cs="Times New Roman"/>
      <w:i/>
      <w:kern w:val="0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2D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2021-08-30T11:44:00Z</dcterms:created>
  <dcterms:modified xsi:type="dcterms:W3CDTF">2021-09-01T05:02:00Z</dcterms:modified>
</cp:coreProperties>
</file>