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2D08B0" w:rsidTr="00BB53D2">
        <w:tc>
          <w:tcPr>
            <w:tcW w:w="5571" w:type="dxa"/>
            <w:shd w:val="clear" w:color="auto" w:fill="auto"/>
          </w:tcPr>
          <w:p w:rsidR="002D08B0" w:rsidRDefault="00D333BD" w:rsidP="00BB53D2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5405" cy="1455420"/>
                      <wp:effectExtent l="0" t="0" r="0" b="0"/>
                      <wp:wrapNone/>
                      <wp:docPr id="1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5405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08B0" w:rsidRDefault="002D08B0" w:rsidP="002D08B0">
                                  <w:pPr>
                                    <w:pStyle w:val="ac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2D08B0" w:rsidRDefault="002D08B0" w:rsidP="002D08B0">
                                  <w:pPr>
                                    <w:pStyle w:val="ac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2D08B0" w:rsidRDefault="002D08B0" w:rsidP="002D08B0">
                                  <w:pPr>
                                    <w:pStyle w:val="ac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08B0" w:rsidRDefault="002D08B0" w:rsidP="002D08B0">
                                  <w:pPr>
                                    <w:pStyle w:val="ac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2D08B0" w:rsidRDefault="002D08B0" w:rsidP="002D08B0">
                                  <w:pPr>
                                    <w:pStyle w:val="ac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2D08B0" w:rsidRDefault="006836A1" w:rsidP="002D08B0">
                                  <w:pPr>
                                    <w:pStyle w:val="ac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>
                                    <w:r w:rsidR="002D08B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2D08B0" w:rsidRDefault="002D08B0" w:rsidP="002D08B0">
                                  <w:pPr>
                                    <w:pStyle w:val="ac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2D08B0" w:rsidRDefault="002D08B0" w:rsidP="002D08B0">
                                  <w:pPr>
                                    <w:pStyle w:val="ac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Надпись 4" o:spid="_x0000_s1026" style="position:absolute;left:0;text-align:left;margin-left:-22.35pt;margin-top:1.1pt;width:505.15pt;height:114.6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" filled="f" stroked="f" strokeweight=".5pt">
                      <v:path arrowok="t"/>
                      <v:textbox>
                        <w:txbxContent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2D08B0" w:rsidRDefault="00DB5B69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>
                              <w:r w:rsidR="002D08B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D08B0"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362EB0" wp14:editId="3BAA1564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2D08B0" w:rsidRDefault="002D08B0" w:rsidP="00BB53D2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D08B0" w:rsidRDefault="002D08B0" w:rsidP="002D08B0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2D08B0" w:rsidRPr="005745A7" w:rsidRDefault="002D08B0" w:rsidP="002D08B0">
      <w:pPr>
        <w:spacing w:before="80" w:after="80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5745A7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ПРЕСС-РЕЛИЗ</w:t>
      </w:r>
    </w:p>
    <w:p w:rsidR="002D08B0" w:rsidRPr="002D08B0" w:rsidRDefault="00DB5B69" w:rsidP="002D08B0">
      <w:pPr>
        <w:spacing w:after="80" w:line="218" w:lineRule="auto"/>
        <w:ind w:right="1503" w:hanging="11"/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03.09</w:t>
      </w:r>
      <w:r w:rsidR="002D08B0" w:rsidRPr="005745A7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.2021</w:t>
      </w:r>
    </w:p>
    <w:p w:rsidR="007D28A6" w:rsidRDefault="007D28A6" w:rsidP="00F9497D">
      <w:pPr>
        <w:pStyle w:val="ad"/>
        <w:jc w:val="both"/>
        <w:rPr>
          <w:rFonts w:ascii="Trebuchet MS" w:hAnsi="Trebuchet MS"/>
          <w:b/>
          <w:color w:val="595959" w:themeColor="text1" w:themeTint="A6"/>
          <w:sz w:val="24"/>
          <w:szCs w:val="24"/>
        </w:rPr>
      </w:pPr>
    </w:p>
    <w:p w:rsidR="00DB5B69" w:rsidRPr="00A97BCF" w:rsidRDefault="00A97BCF" w:rsidP="00DB5B69">
      <w:pPr>
        <w:spacing w:before="100" w:beforeAutospacing="1" w:after="0" w:line="276" w:lineRule="auto"/>
        <w:jc w:val="both"/>
        <w:rPr>
          <w:rFonts w:ascii="Trebuchet MS" w:hAnsi="Trebuchet MS" w:cs="Consolas"/>
          <w:b/>
          <w:sz w:val="24"/>
          <w:szCs w:val="24"/>
        </w:rPr>
      </w:pPr>
      <w:r w:rsidRPr="00A97BCF">
        <w:rPr>
          <w:rFonts w:ascii="Trebuchet MS" w:hAnsi="Trebuchet MS" w:cs="Consolas"/>
          <w:b/>
          <w:sz w:val="24"/>
          <w:szCs w:val="24"/>
        </w:rPr>
        <w:t>Курская АЭС: с</w:t>
      </w:r>
      <w:r w:rsidR="00DB5B69" w:rsidRPr="00A97BCF">
        <w:rPr>
          <w:rFonts w:ascii="Trebuchet MS" w:hAnsi="Trebuchet MS" w:cs="Consolas"/>
          <w:b/>
          <w:sz w:val="24"/>
          <w:szCs w:val="24"/>
        </w:rPr>
        <w:t>выше 1,3 млрд</w:t>
      </w:r>
      <w:r w:rsidRPr="00A97BCF">
        <w:rPr>
          <w:rFonts w:ascii="Trebuchet MS" w:hAnsi="Trebuchet MS" w:cs="Consolas"/>
          <w:b/>
          <w:sz w:val="24"/>
          <w:szCs w:val="24"/>
        </w:rPr>
        <w:t xml:space="preserve"> </w:t>
      </w:r>
      <w:proofErr w:type="spellStart"/>
      <w:r w:rsidRPr="00A97BCF">
        <w:rPr>
          <w:rFonts w:ascii="Trebuchet MS" w:hAnsi="Trebuchet MS" w:cs="Consolas"/>
          <w:b/>
          <w:sz w:val="24"/>
          <w:szCs w:val="24"/>
        </w:rPr>
        <w:t>кВтч</w:t>
      </w:r>
      <w:proofErr w:type="spellEnd"/>
      <w:r w:rsidRPr="00A97BCF">
        <w:rPr>
          <w:rFonts w:ascii="Trebuchet MS" w:hAnsi="Trebuchet MS" w:cs="Consolas"/>
          <w:b/>
          <w:sz w:val="24"/>
          <w:szCs w:val="24"/>
        </w:rPr>
        <w:t xml:space="preserve"> электроэнергии выработано </w:t>
      </w:r>
      <w:r w:rsidR="00DB5B69" w:rsidRPr="00A97BCF">
        <w:rPr>
          <w:rFonts w:ascii="Trebuchet MS" w:hAnsi="Trebuchet MS" w:cs="Consolas"/>
          <w:b/>
          <w:sz w:val="24"/>
          <w:szCs w:val="24"/>
        </w:rPr>
        <w:t>в августе</w:t>
      </w:r>
    </w:p>
    <w:p w:rsidR="00DB5B69" w:rsidRPr="00A97BCF" w:rsidRDefault="006836A1" w:rsidP="00DB5B69">
      <w:pPr>
        <w:spacing w:before="100" w:beforeAutospacing="1" w:after="0" w:line="276" w:lineRule="auto"/>
        <w:jc w:val="both"/>
        <w:rPr>
          <w:rFonts w:ascii="Trebuchet MS" w:hAnsi="Trebuchet MS" w:cs="Consolas"/>
          <w:sz w:val="24"/>
          <w:szCs w:val="24"/>
        </w:rPr>
      </w:pPr>
      <w:r>
        <w:rPr>
          <w:rFonts w:ascii="Trebuchet MS" w:hAnsi="Trebuchet MS" w:cs="Consolas"/>
          <w:sz w:val="24"/>
          <w:szCs w:val="24"/>
        </w:rPr>
        <w:t xml:space="preserve">В августе 2021 года Курская АЭС выработала </w:t>
      </w:r>
      <w:r w:rsidRPr="006836A1">
        <w:rPr>
          <w:rFonts w:ascii="Trebuchet MS" w:hAnsi="Trebuchet MS" w:cs="Consolas"/>
          <w:sz w:val="24"/>
          <w:szCs w:val="24"/>
        </w:rPr>
        <w:t xml:space="preserve">свыше 1,3 млрд </w:t>
      </w:r>
      <w:proofErr w:type="spellStart"/>
      <w:r w:rsidRPr="006836A1">
        <w:rPr>
          <w:rFonts w:ascii="Trebuchet MS" w:hAnsi="Trebuchet MS" w:cs="Consolas"/>
          <w:sz w:val="24"/>
          <w:szCs w:val="24"/>
        </w:rPr>
        <w:t>кВтч</w:t>
      </w:r>
      <w:proofErr w:type="spellEnd"/>
      <w:r w:rsidRPr="006836A1">
        <w:rPr>
          <w:rFonts w:ascii="Trebuchet MS" w:hAnsi="Trebuchet MS" w:cs="Consolas"/>
          <w:sz w:val="24"/>
          <w:szCs w:val="24"/>
        </w:rPr>
        <w:t xml:space="preserve"> электроэнергии</w:t>
      </w:r>
      <w:r>
        <w:rPr>
          <w:rFonts w:ascii="Trebuchet MS" w:hAnsi="Trebuchet MS" w:cs="Consolas"/>
          <w:sz w:val="24"/>
          <w:szCs w:val="24"/>
        </w:rPr>
        <w:t xml:space="preserve">. </w:t>
      </w:r>
      <w:r w:rsidR="00DB5B69" w:rsidRPr="00A97BCF">
        <w:rPr>
          <w:rFonts w:ascii="Trebuchet MS" w:hAnsi="Trebuchet MS" w:cs="Consolas"/>
          <w:sz w:val="24"/>
          <w:szCs w:val="24"/>
        </w:rPr>
        <w:t>Этого объема электроэнергии хватит</w:t>
      </w:r>
      <w:r w:rsidR="00A97BCF">
        <w:rPr>
          <w:rFonts w:ascii="Trebuchet MS" w:hAnsi="Trebuchet MS" w:cs="Consolas"/>
          <w:sz w:val="24"/>
          <w:szCs w:val="24"/>
        </w:rPr>
        <w:t>,</w:t>
      </w:r>
      <w:r w:rsidR="00DB5B69" w:rsidRPr="00A97BCF">
        <w:rPr>
          <w:rFonts w:ascii="Trebuchet MS" w:hAnsi="Trebuchet MS" w:cs="Consolas"/>
          <w:sz w:val="24"/>
          <w:szCs w:val="24"/>
        </w:rPr>
        <w:t xml:space="preserve"> чтобы в течение двух лет обеспечивать электричеством население Курской области (по данным Росстата </w:t>
      </w:r>
      <w:r w:rsidR="00A97BCF">
        <w:rPr>
          <w:rFonts w:ascii="Trebuchet MS" w:hAnsi="Trebuchet MS" w:cs="Consolas"/>
          <w:sz w:val="24"/>
          <w:szCs w:val="24"/>
        </w:rPr>
        <w:t xml:space="preserve">– боле </w:t>
      </w:r>
      <w:r w:rsidR="00DB5B69" w:rsidRPr="00A97BCF">
        <w:rPr>
          <w:rFonts w:ascii="Trebuchet MS" w:hAnsi="Trebuchet MS" w:cs="Consolas"/>
          <w:sz w:val="24"/>
          <w:szCs w:val="24"/>
        </w:rPr>
        <w:t>1</w:t>
      </w:r>
      <w:r w:rsidR="00A97BCF">
        <w:rPr>
          <w:rFonts w:ascii="Trebuchet MS" w:hAnsi="Trebuchet MS" w:cs="Consolas"/>
          <w:sz w:val="24"/>
          <w:szCs w:val="24"/>
        </w:rPr>
        <w:t xml:space="preserve"> млн </w:t>
      </w:r>
      <w:r w:rsidR="00DB5B69" w:rsidRPr="00A97BCF">
        <w:rPr>
          <w:rFonts w:ascii="Trebuchet MS" w:hAnsi="Trebuchet MS" w:cs="Consolas"/>
          <w:sz w:val="24"/>
          <w:szCs w:val="24"/>
        </w:rPr>
        <w:t>человек) и систему ЖКХ региона.</w:t>
      </w:r>
    </w:p>
    <w:p w:rsidR="00DB5B69" w:rsidRPr="00A97BCF" w:rsidRDefault="00DB5B69" w:rsidP="00DB5B69">
      <w:pPr>
        <w:spacing w:before="100" w:beforeAutospacing="1" w:after="0" w:line="276" w:lineRule="auto"/>
        <w:jc w:val="both"/>
        <w:rPr>
          <w:rFonts w:ascii="Trebuchet MS" w:hAnsi="Trebuchet MS" w:cs="Consolas"/>
          <w:sz w:val="24"/>
          <w:szCs w:val="24"/>
        </w:rPr>
      </w:pPr>
      <w:r w:rsidRPr="00A97BCF">
        <w:rPr>
          <w:rFonts w:ascii="Trebuchet MS" w:hAnsi="Trebuchet MS" w:cs="Consolas"/>
          <w:sz w:val="24"/>
          <w:szCs w:val="24"/>
        </w:rPr>
        <w:t xml:space="preserve">«Энергоблоки Курской АЭС работают стабильно, ремонтная кампания проходит с опережением сроков, что и дает возможность достичь хороших производственных показателей по выработке электроэнергии», - отметил начальник производственно-технического отдела Курской АЭС </w:t>
      </w:r>
      <w:r w:rsidRPr="00A97BCF">
        <w:rPr>
          <w:rFonts w:ascii="Trebuchet MS" w:hAnsi="Trebuchet MS" w:cs="Consolas"/>
          <w:b/>
          <w:sz w:val="24"/>
          <w:szCs w:val="24"/>
        </w:rPr>
        <w:t>Сергей Коваленко</w:t>
      </w:r>
      <w:r w:rsidRPr="00A97BCF">
        <w:rPr>
          <w:rFonts w:ascii="Trebuchet MS" w:hAnsi="Trebuchet MS" w:cs="Consolas"/>
          <w:sz w:val="24"/>
          <w:szCs w:val="24"/>
        </w:rPr>
        <w:t>.</w:t>
      </w:r>
      <w:bookmarkStart w:id="0" w:name="_GoBack"/>
      <w:bookmarkEnd w:id="0"/>
    </w:p>
    <w:p w:rsidR="00DB5B69" w:rsidRPr="00A97BCF" w:rsidRDefault="00DB5B69" w:rsidP="00DB5B69">
      <w:pPr>
        <w:spacing w:before="100" w:beforeAutospacing="1" w:after="0" w:line="276" w:lineRule="auto"/>
        <w:jc w:val="both"/>
        <w:rPr>
          <w:rFonts w:ascii="Trebuchet MS" w:hAnsi="Trebuchet MS" w:cs="Consolas"/>
          <w:sz w:val="24"/>
          <w:szCs w:val="24"/>
        </w:rPr>
      </w:pPr>
      <w:r w:rsidRPr="00A97BCF">
        <w:rPr>
          <w:rFonts w:ascii="Trebuchet MS" w:hAnsi="Trebuchet MS" w:cs="Consolas"/>
          <w:sz w:val="24"/>
          <w:szCs w:val="24"/>
        </w:rPr>
        <w:t>С начала года выработка Курской АЭС превысила 15</w:t>
      </w:r>
      <w:r w:rsidR="00A97BCF">
        <w:rPr>
          <w:rFonts w:ascii="Trebuchet MS" w:hAnsi="Trebuchet MS" w:cs="Consolas"/>
          <w:sz w:val="24"/>
          <w:szCs w:val="24"/>
        </w:rPr>
        <w:t xml:space="preserve">,932 млрд </w:t>
      </w:r>
      <w:proofErr w:type="spellStart"/>
      <w:r w:rsidRPr="00A97BCF">
        <w:rPr>
          <w:rFonts w:ascii="Trebuchet MS" w:hAnsi="Trebuchet MS" w:cs="Consolas"/>
          <w:sz w:val="24"/>
          <w:szCs w:val="24"/>
        </w:rPr>
        <w:t>кВтч</w:t>
      </w:r>
      <w:proofErr w:type="spellEnd"/>
      <w:r w:rsidRPr="00A97BCF">
        <w:rPr>
          <w:rFonts w:ascii="Trebuchet MS" w:hAnsi="Trebuchet MS" w:cs="Consolas"/>
          <w:sz w:val="24"/>
          <w:szCs w:val="24"/>
        </w:rPr>
        <w:t xml:space="preserve">. Всего с момента пуска первого энергоблока в 1976 году к настоящему времени Курская АЭС выработала свыше 978,7 млрд </w:t>
      </w:r>
      <w:proofErr w:type="spellStart"/>
      <w:r w:rsidRPr="00A97BCF">
        <w:rPr>
          <w:rFonts w:ascii="Trebuchet MS" w:hAnsi="Trebuchet MS" w:cs="Consolas"/>
          <w:sz w:val="24"/>
          <w:szCs w:val="24"/>
        </w:rPr>
        <w:t>кВтч</w:t>
      </w:r>
      <w:proofErr w:type="spellEnd"/>
      <w:r w:rsidRPr="00A97BCF">
        <w:rPr>
          <w:rFonts w:ascii="Trebuchet MS" w:hAnsi="Trebuchet MS" w:cs="Consolas"/>
          <w:sz w:val="24"/>
          <w:szCs w:val="24"/>
        </w:rPr>
        <w:t xml:space="preserve"> электроэнергии.</w:t>
      </w:r>
    </w:p>
    <w:p w:rsidR="00DB5B69" w:rsidRPr="00A97BCF" w:rsidRDefault="00DB5B69" w:rsidP="00DB5B69">
      <w:pPr>
        <w:spacing w:before="100" w:beforeAutospacing="1" w:after="0" w:line="276" w:lineRule="auto"/>
        <w:jc w:val="both"/>
        <w:rPr>
          <w:rFonts w:ascii="Trebuchet MS" w:hAnsi="Trebuchet MS" w:cs="Consolas"/>
          <w:sz w:val="24"/>
          <w:szCs w:val="24"/>
        </w:rPr>
      </w:pPr>
      <w:r w:rsidRPr="00A97BCF">
        <w:rPr>
          <w:rFonts w:ascii="Trebuchet MS" w:hAnsi="Trebuchet MS" w:cs="Consolas"/>
          <w:sz w:val="24"/>
          <w:szCs w:val="24"/>
        </w:rPr>
        <w:t>В настоящее время на Курской АЭС энергоблоки № 1, 2, 4 работают в соответствии с диспетчерским графиком. На энергоблоке № 3 выполняется плановый ремонт.</w:t>
      </w:r>
    </w:p>
    <w:p w:rsidR="00DB5B69" w:rsidRPr="00A97BCF" w:rsidRDefault="00DB5B69" w:rsidP="00DB5B69">
      <w:pPr>
        <w:spacing w:before="100" w:beforeAutospacing="1" w:after="0" w:line="276" w:lineRule="auto"/>
        <w:jc w:val="both"/>
        <w:rPr>
          <w:rFonts w:ascii="Trebuchet MS" w:hAnsi="Trebuchet MS" w:cs="Consolas"/>
          <w:sz w:val="24"/>
          <w:szCs w:val="24"/>
        </w:rPr>
      </w:pPr>
      <w:r w:rsidRPr="00A97BCF">
        <w:rPr>
          <w:rFonts w:ascii="Trebuchet MS" w:hAnsi="Trebuchet MS" w:cs="Consolas"/>
          <w:sz w:val="24"/>
          <w:szCs w:val="24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6679C2" w:rsidRPr="00A97BCF" w:rsidRDefault="002D08B0" w:rsidP="00DB5B69">
      <w:pPr>
        <w:spacing w:before="100" w:beforeAutospacing="1" w:after="0" w:line="276" w:lineRule="auto"/>
        <w:jc w:val="right"/>
        <w:rPr>
          <w:rFonts w:ascii="Trebuchet MS" w:hAnsi="Trebuchet MS" w:cs="Times New Roman"/>
          <w:b/>
          <w:sz w:val="24"/>
          <w:szCs w:val="24"/>
        </w:rPr>
      </w:pPr>
      <w:r w:rsidRPr="00A97BCF">
        <w:rPr>
          <w:rStyle w:val="apple-converted-space"/>
          <w:rFonts w:ascii="Trebuchet MS" w:hAnsi="Trebuchet MS" w:cs="Times New Roman"/>
          <w:b/>
          <w:sz w:val="24"/>
          <w:szCs w:val="24"/>
        </w:rPr>
        <w:t>Управление информации и общественных связей Курской АЭС</w:t>
      </w:r>
    </w:p>
    <w:sectPr w:rsidR="006679C2" w:rsidRPr="00A97BCF">
      <w:pgSz w:w="11906" w:h="16838"/>
      <w:pgMar w:top="709" w:right="850" w:bottom="204" w:left="16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C2"/>
    <w:rsid w:val="00000532"/>
    <w:rsid w:val="000C4CC2"/>
    <w:rsid w:val="001C3A73"/>
    <w:rsid w:val="001D2F03"/>
    <w:rsid w:val="002269BD"/>
    <w:rsid w:val="00227B19"/>
    <w:rsid w:val="0029163B"/>
    <w:rsid w:val="002D08B0"/>
    <w:rsid w:val="00302D12"/>
    <w:rsid w:val="00307549"/>
    <w:rsid w:val="00381544"/>
    <w:rsid w:val="00387765"/>
    <w:rsid w:val="003C75AE"/>
    <w:rsid w:val="004519B6"/>
    <w:rsid w:val="0055121B"/>
    <w:rsid w:val="005A31E4"/>
    <w:rsid w:val="005E258B"/>
    <w:rsid w:val="00643F54"/>
    <w:rsid w:val="006679C2"/>
    <w:rsid w:val="006836A1"/>
    <w:rsid w:val="006F01E5"/>
    <w:rsid w:val="006F774E"/>
    <w:rsid w:val="00751DC2"/>
    <w:rsid w:val="00764E11"/>
    <w:rsid w:val="00765A2F"/>
    <w:rsid w:val="007C51E1"/>
    <w:rsid w:val="007D28A6"/>
    <w:rsid w:val="0081130D"/>
    <w:rsid w:val="00863230"/>
    <w:rsid w:val="008B3719"/>
    <w:rsid w:val="008B656F"/>
    <w:rsid w:val="009B241F"/>
    <w:rsid w:val="009F7324"/>
    <w:rsid w:val="00A05E6F"/>
    <w:rsid w:val="00A9598D"/>
    <w:rsid w:val="00A97BCF"/>
    <w:rsid w:val="00AB73D4"/>
    <w:rsid w:val="00AC20BF"/>
    <w:rsid w:val="00AC4D38"/>
    <w:rsid w:val="00AF6274"/>
    <w:rsid w:val="00AF68AE"/>
    <w:rsid w:val="00B42FF1"/>
    <w:rsid w:val="00BE3AFE"/>
    <w:rsid w:val="00C9739B"/>
    <w:rsid w:val="00D333BD"/>
    <w:rsid w:val="00D64332"/>
    <w:rsid w:val="00D718CE"/>
    <w:rsid w:val="00DB1387"/>
    <w:rsid w:val="00DB5B69"/>
    <w:rsid w:val="00DE3E77"/>
    <w:rsid w:val="00E16CB3"/>
    <w:rsid w:val="00E56853"/>
    <w:rsid w:val="00ED113E"/>
    <w:rsid w:val="00F9497D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251C"/>
  <w15:docId w15:val="{0E608A3D-E358-443D-87FA-6547F44B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D42D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5387A"/>
  </w:style>
  <w:style w:type="character" w:styleId="a3">
    <w:name w:val="Emphasis"/>
    <w:uiPriority w:val="20"/>
    <w:qFormat/>
    <w:rsid w:val="0055387A"/>
    <w:rPr>
      <w:i/>
      <w:iCs/>
    </w:rPr>
  </w:style>
  <w:style w:type="character" w:customStyle="1" w:styleId="30">
    <w:name w:val="Заголовок 3 Знак"/>
    <w:basedOn w:val="a0"/>
    <w:link w:val="3"/>
    <w:uiPriority w:val="9"/>
    <w:qFormat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77644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550E2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qFormat/>
    <w:rsid w:val="0055387A"/>
    <w:pPr>
      <w:spacing w:beforeAutospacing="1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qFormat/>
    <w:rsid w:val="000F13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550E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  <w:rsid w:val="002D08B0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10">
    <w:name w:val="Обычный1"/>
    <w:basedOn w:val="a"/>
    <w:rsid w:val="006F77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6F774E"/>
  </w:style>
  <w:style w:type="paragraph" w:styleId="ad">
    <w:name w:val="Plain Text"/>
    <w:basedOn w:val="a"/>
    <w:link w:val="ae"/>
    <w:uiPriority w:val="99"/>
    <w:semiHidden/>
    <w:unhideWhenUsed/>
    <w:rsid w:val="00F9497D"/>
    <w:pPr>
      <w:suppressAutoHyphens w:val="0"/>
      <w:spacing w:after="0" w:line="240" w:lineRule="auto"/>
    </w:pPr>
    <w:rPr>
      <w:rFonts w:ascii="Calibri" w:hAnsi="Calibri" w:cs="Consolas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F9497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dc:description/>
  <cp:lastModifiedBy>Берензон Александр Львович</cp:lastModifiedBy>
  <cp:revision>12</cp:revision>
  <cp:lastPrinted>2021-05-12T13:39:00Z</cp:lastPrinted>
  <dcterms:created xsi:type="dcterms:W3CDTF">2021-08-03T07:00:00Z</dcterms:created>
  <dcterms:modified xsi:type="dcterms:W3CDTF">2021-09-03T09:46:00Z</dcterms:modified>
  <dc:language>ru-RU</dc:language>
</cp:coreProperties>
</file>