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902A" w14:textId="1630870F" w:rsidR="002C470E" w:rsidRPr="007A2CA3" w:rsidRDefault="007A2CA3" w:rsidP="007A2CA3">
      <w:pPr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 wp14:anchorId="5EBA0737" wp14:editId="21B3AEBC">
            <wp:extent cx="4465320" cy="52578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2CCF" w14:textId="089F1497" w:rsidR="00751B44" w:rsidRPr="00751B44" w:rsidRDefault="00751B44" w:rsidP="00751B44">
      <w:pPr>
        <w:jc w:val="both"/>
        <w:rPr>
          <w:b/>
          <w:sz w:val="24"/>
        </w:rPr>
      </w:pPr>
      <w:r w:rsidRPr="00751B44">
        <w:rPr>
          <w:b/>
          <w:sz w:val="24"/>
        </w:rPr>
        <w:t>Чаще всего сообщения о</w:t>
      </w:r>
      <w:r>
        <w:rPr>
          <w:b/>
          <w:sz w:val="24"/>
        </w:rPr>
        <w:t>б</w:t>
      </w:r>
      <w:r w:rsidRPr="00751B44">
        <w:rPr>
          <w:b/>
          <w:sz w:val="24"/>
        </w:rPr>
        <w:t xml:space="preserve"> МФО </w:t>
      </w:r>
      <w:r>
        <w:rPr>
          <w:b/>
          <w:sz w:val="24"/>
        </w:rPr>
        <w:t xml:space="preserve">в интернете </w:t>
      </w:r>
      <w:r w:rsidRPr="00751B44">
        <w:rPr>
          <w:b/>
          <w:sz w:val="24"/>
        </w:rPr>
        <w:t>публикуют пользователи «</w:t>
      </w:r>
      <w:proofErr w:type="spellStart"/>
      <w:r w:rsidRPr="00751B44">
        <w:rPr>
          <w:b/>
          <w:sz w:val="24"/>
        </w:rPr>
        <w:t>Вконтакте</w:t>
      </w:r>
      <w:proofErr w:type="spellEnd"/>
      <w:r w:rsidRPr="00751B44">
        <w:rPr>
          <w:b/>
          <w:sz w:val="24"/>
        </w:rPr>
        <w:t>» и Telegram</w:t>
      </w:r>
    </w:p>
    <w:p w14:paraId="1276FD35" w14:textId="77777777" w:rsidR="00751B44" w:rsidRPr="00751B44" w:rsidRDefault="00751B44" w:rsidP="00751B44">
      <w:pPr>
        <w:jc w:val="both"/>
        <w:rPr>
          <w:i/>
          <w:sz w:val="24"/>
        </w:rPr>
      </w:pPr>
      <w:r w:rsidRPr="00751B44">
        <w:rPr>
          <w:i/>
          <w:sz w:val="24"/>
        </w:rPr>
        <w:t xml:space="preserve">72% авторов подобных публикаций имеют высшее образование, 60% из них являются женщинами </w:t>
      </w:r>
    </w:p>
    <w:p w14:paraId="79DCA554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>Сообщения, связанные с микрофинансовым рынком, россияне чаще всего видят в социальной сети «</w:t>
      </w:r>
      <w:proofErr w:type="spellStart"/>
      <w:r w:rsidRPr="00751B44">
        <w:rPr>
          <w:sz w:val="24"/>
        </w:rPr>
        <w:t>Вконтакте</w:t>
      </w:r>
      <w:proofErr w:type="spellEnd"/>
      <w:r w:rsidRPr="00751B44">
        <w:rPr>
          <w:sz w:val="24"/>
        </w:rPr>
        <w:t xml:space="preserve">». За последний месяц (с 15 августа по 15 сентября 2021 года) в этой соцсети было размещено 136,1 тыс. постов с упоминанием МФО. Об этом говорится в совместном исследовании, проведенном PR-агентством </w:t>
      </w:r>
      <w:proofErr w:type="spellStart"/>
      <w:r w:rsidRPr="00751B44">
        <w:rPr>
          <w:sz w:val="24"/>
        </w:rPr>
        <w:t>TrendFox</w:t>
      </w:r>
      <w:proofErr w:type="spellEnd"/>
      <w:r w:rsidRPr="00751B44">
        <w:rPr>
          <w:sz w:val="24"/>
        </w:rPr>
        <w:t xml:space="preserve"> и финансовой онлайн-платформой </w:t>
      </w:r>
      <w:proofErr w:type="spellStart"/>
      <w:r w:rsidRPr="00751B44">
        <w:rPr>
          <w:sz w:val="24"/>
        </w:rPr>
        <w:t>Webbankir</w:t>
      </w:r>
      <w:proofErr w:type="spellEnd"/>
      <w:r w:rsidRPr="00751B44">
        <w:rPr>
          <w:sz w:val="24"/>
        </w:rPr>
        <w:t>.</w:t>
      </w:r>
    </w:p>
    <w:p w14:paraId="20BF87DF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 xml:space="preserve">На втором месте по числу сообщений находится мессенджер Telegram, где на открытых каналах посты об МФО встречаются 130,2 тыс. раз. </w:t>
      </w:r>
    </w:p>
    <w:p w14:paraId="6ECC2F54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>Далее с большим отставанием следует Facebook с 12,9 тыс. постов. Однако вовлеченность аудитории в этой социальной сети гораздо выше. Так, за месяц пользователи Facebook совершили 465,8 тыс. действий с постами, посвященными МФО (под действиями понимаются лайки, репосты и комментарии). Для сравнения во «</w:t>
      </w:r>
      <w:proofErr w:type="spellStart"/>
      <w:r w:rsidRPr="00751B44">
        <w:rPr>
          <w:sz w:val="24"/>
        </w:rPr>
        <w:t>Вконтакте</w:t>
      </w:r>
      <w:proofErr w:type="spellEnd"/>
      <w:r w:rsidRPr="00751B44">
        <w:rPr>
          <w:sz w:val="24"/>
        </w:rPr>
        <w:t>», хотя число постов на порядок больше, число лайков, репостов и комментариев под ними, оказалось в 4 раза меньше – 110,8 тыс. В Telegram аудитория реагирует на сообщения еще реже – менее 1 тыс. раз за месяц.</w:t>
      </w:r>
    </w:p>
    <w:p w14:paraId="2A40A7FF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 xml:space="preserve">При этом самую большую вовлеченность демонстрируют пользователи </w:t>
      </w:r>
      <w:proofErr w:type="spellStart"/>
      <w:r w:rsidRPr="00751B44">
        <w:rPr>
          <w:sz w:val="24"/>
        </w:rPr>
        <w:t>Instagram</w:t>
      </w:r>
      <w:proofErr w:type="spellEnd"/>
      <w:r w:rsidRPr="00751B44">
        <w:rPr>
          <w:sz w:val="24"/>
        </w:rPr>
        <w:t xml:space="preserve"> и YouTube. В течение месяца они обсуждали, лайкали и </w:t>
      </w:r>
      <w:proofErr w:type="spellStart"/>
      <w:r w:rsidRPr="00751B44">
        <w:rPr>
          <w:sz w:val="24"/>
        </w:rPr>
        <w:t>репостили</w:t>
      </w:r>
      <w:proofErr w:type="spellEnd"/>
      <w:r w:rsidRPr="00751B44">
        <w:rPr>
          <w:sz w:val="24"/>
        </w:rPr>
        <w:t xml:space="preserve"> посты и видео об МФО 634,7 тыс. и 542 тыс. раз соответственно, хотя число оригинальных публикаций на этих площадках составило всего 9,5 тыс. и 4,2 тыс. Таким образом, каждый пост в </w:t>
      </w:r>
      <w:proofErr w:type="spellStart"/>
      <w:r w:rsidRPr="00751B44">
        <w:rPr>
          <w:sz w:val="24"/>
        </w:rPr>
        <w:t>Instagram</w:t>
      </w:r>
      <w:proofErr w:type="spellEnd"/>
      <w:r w:rsidRPr="00751B44">
        <w:rPr>
          <w:sz w:val="24"/>
        </w:rPr>
        <w:t xml:space="preserve"> побуждал пользователей совершить 69 действий, а видео на YouTube – 129.</w:t>
      </w:r>
    </w:p>
    <w:p w14:paraId="0D79AC7E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 xml:space="preserve">Наименее активными площадками с точки зрения упоминания МФО оказались «Одноклассники» и </w:t>
      </w:r>
      <w:proofErr w:type="spellStart"/>
      <w:r w:rsidRPr="00751B44">
        <w:rPr>
          <w:sz w:val="24"/>
        </w:rPr>
        <w:t>Twitter</w:t>
      </w:r>
      <w:proofErr w:type="spellEnd"/>
      <w:r w:rsidRPr="00751B44">
        <w:rPr>
          <w:sz w:val="24"/>
        </w:rPr>
        <w:t>, где за месяц вышло 3 тыс. и 625 постов соответственно.</w:t>
      </w:r>
    </w:p>
    <w:p w14:paraId="0FDB22DC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 xml:space="preserve">Интересно, что 72% пользователей, которые размещают в соцсетях сообщения про МФО, имеют высшее образование. Также чаще всего авторами постов являются женщины (60%). </w:t>
      </w:r>
    </w:p>
    <w:p w14:paraId="64D51787" w14:textId="77777777" w:rsidR="00751B44" w:rsidRPr="00751B44" w:rsidRDefault="00751B44" w:rsidP="00751B44">
      <w:pPr>
        <w:jc w:val="both"/>
        <w:rPr>
          <w:sz w:val="24"/>
        </w:rPr>
      </w:pPr>
      <w:r w:rsidRPr="00751B44">
        <w:rPr>
          <w:sz w:val="24"/>
        </w:rPr>
        <w:t>Самая активная аудитория по возрасту – это люди от 25 до 39 лет. На них приходится 45% сообщений. 27,3% публикаций сделали люди от 40 до 60 лет, 13,6% – пользователи, чей возраст составляет 18–24 года. В целом это соотносится с возрастом людей, которые являются клиентами МФО.</w:t>
      </w:r>
    </w:p>
    <w:p w14:paraId="051C2EC8" w14:textId="404E0BAD" w:rsidR="00D630DB" w:rsidRPr="00751B44" w:rsidRDefault="00751B44" w:rsidP="00751B44">
      <w:pPr>
        <w:jc w:val="both"/>
        <w:rPr>
          <w:sz w:val="24"/>
        </w:rPr>
      </w:pPr>
      <w:r w:rsidRPr="00751B44">
        <w:rPr>
          <w:i/>
          <w:sz w:val="24"/>
        </w:rPr>
        <w:t>«</w:t>
      </w:r>
      <w:proofErr w:type="spellStart"/>
      <w:r w:rsidRPr="00751B44">
        <w:rPr>
          <w:i/>
          <w:sz w:val="24"/>
        </w:rPr>
        <w:t>Webbankir</w:t>
      </w:r>
      <w:proofErr w:type="spellEnd"/>
      <w:r w:rsidRPr="00751B44">
        <w:rPr>
          <w:i/>
          <w:sz w:val="24"/>
        </w:rPr>
        <w:t xml:space="preserve"> является лидером на микрофинансовом рынке по числу подписчиков в социальных сетях – их количество превышает 200 тыс. А, например, наш клип на песню «Лови лавэ» при участии автора хита "Черный </w:t>
      </w:r>
      <w:proofErr w:type="spellStart"/>
      <w:r w:rsidRPr="00751B44">
        <w:rPr>
          <w:i/>
          <w:sz w:val="24"/>
        </w:rPr>
        <w:t>бумер</w:t>
      </w:r>
      <w:proofErr w:type="spellEnd"/>
      <w:r w:rsidRPr="00751B44">
        <w:rPr>
          <w:i/>
          <w:sz w:val="24"/>
        </w:rPr>
        <w:t xml:space="preserve">" рэпера Сереги собрал на YouTube свыше 4,3 млн просмотров. Все это результаты большой планомерной работы. Мы занимаемся онлайн-кредитованием и понимаем, что наша аудитория находится в соцсетях – это отличный канал для коммуникации с активными, продвинутыми </w:t>
      </w:r>
      <w:r w:rsidRPr="00751B44">
        <w:rPr>
          <w:i/>
          <w:sz w:val="24"/>
        </w:rPr>
        <w:lastRenderedPageBreak/>
        <w:t>людьми»,</w:t>
      </w:r>
      <w:r w:rsidRPr="00751B44">
        <w:rPr>
          <w:sz w:val="24"/>
        </w:rPr>
        <w:t xml:space="preserve"> – рассказывает </w:t>
      </w:r>
      <w:r w:rsidRPr="00751B44">
        <w:rPr>
          <w:b/>
          <w:sz w:val="24"/>
        </w:rPr>
        <w:t>Андрей Пономарев</w:t>
      </w:r>
      <w:r w:rsidRPr="00751B44">
        <w:rPr>
          <w:sz w:val="24"/>
        </w:rPr>
        <w:t xml:space="preserve">, генеральный директор финансовой онлайн-платформы </w:t>
      </w:r>
      <w:proofErr w:type="spellStart"/>
      <w:r w:rsidRPr="00751B44">
        <w:rPr>
          <w:sz w:val="24"/>
        </w:rPr>
        <w:t>Webbankir</w:t>
      </w:r>
      <w:proofErr w:type="spellEnd"/>
      <w:r w:rsidRPr="00751B44">
        <w:rPr>
          <w:sz w:val="24"/>
        </w:rPr>
        <w:t>.</w:t>
      </w:r>
      <w:r w:rsidR="00D630DB">
        <w:rPr>
          <w:sz w:val="24"/>
        </w:rPr>
        <w:t xml:space="preserve"> </w:t>
      </w:r>
    </w:p>
    <w:sectPr w:rsidR="00D630DB" w:rsidRPr="007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44"/>
    <w:rsid w:val="00215518"/>
    <w:rsid w:val="002C470E"/>
    <w:rsid w:val="00645B76"/>
    <w:rsid w:val="00751B44"/>
    <w:rsid w:val="00791ED9"/>
    <w:rsid w:val="007A2CA3"/>
    <w:rsid w:val="00A54A72"/>
    <w:rsid w:val="00B65B88"/>
    <w:rsid w:val="00CE2D55"/>
    <w:rsid w:val="00D630DB"/>
    <w:rsid w:val="00D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D7AA"/>
  <w15:chartTrackingRefBased/>
  <w15:docId w15:val="{69235B34-CB0B-4D81-88C9-A293A1A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Дмитрий</dc:creator>
  <cp:keywords/>
  <dc:description/>
  <cp:lastModifiedBy>Ольга Павликова</cp:lastModifiedBy>
  <cp:revision>9</cp:revision>
  <dcterms:created xsi:type="dcterms:W3CDTF">2021-09-16T11:56:00Z</dcterms:created>
  <dcterms:modified xsi:type="dcterms:W3CDTF">2021-09-20T09:39:00Z</dcterms:modified>
</cp:coreProperties>
</file>