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B90" w:rsidRPr="009158FC" w:rsidRDefault="004C4E72" w:rsidP="009158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Завод</w:t>
      </w:r>
      <w:r w:rsidR="00536B90" w:rsidRPr="00536B90">
        <w:rPr>
          <w:b/>
          <w:sz w:val="24"/>
          <w:szCs w:val="24"/>
        </w:rPr>
        <w:t xml:space="preserve"> опор освещения «Точка опоры» </w:t>
      </w:r>
      <w:r w:rsidR="009158FC">
        <w:rPr>
          <w:b/>
          <w:sz w:val="24"/>
          <w:szCs w:val="24"/>
        </w:rPr>
        <w:t xml:space="preserve">подвел итоги участия в выставке </w:t>
      </w:r>
      <w:proofErr w:type="spellStart"/>
      <w:r w:rsidR="009158FC" w:rsidRPr="009158FC">
        <w:rPr>
          <w:b/>
          <w:sz w:val="24"/>
          <w:szCs w:val="24"/>
        </w:rPr>
        <w:t>Interlight</w:t>
      </w:r>
      <w:proofErr w:type="spellEnd"/>
      <w:r w:rsidR="009158FC" w:rsidRPr="009158FC">
        <w:rPr>
          <w:b/>
          <w:sz w:val="24"/>
          <w:szCs w:val="24"/>
        </w:rPr>
        <w:t xml:space="preserve"> </w:t>
      </w:r>
      <w:proofErr w:type="spellStart"/>
      <w:r w:rsidR="009158FC" w:rsidRPr="009158FC">
        <w:rPr>
          <w:b/>
          <w:sz w:val="24"/>
          <w:szCs w:val="24"/>
        </w:rPr>
        <w:t>Russia</w:t>
      </w:r>
      <w:proofErr w:type="spellEnd"/>
    </w:p>
    <w:p w:rsidR="00536B90" w:rsidRPr="00536B90" w:rsidRDefault="009158FC" w:rsidP="00536B90">
      <w:pPr>
        <w:rPr>
          <w:i/>
          <w:sz w:val="24"/>
          <w:szCs w:val="24"/>
        </w:rPr>
      </w:pPr>
      <w:r>
        <w:rPr>
          <w:i/>
          <w:sz w:val="24"/>
          <w:szCs w:val="24"/>
        </w:rPr>
        <w:t>Стенд завода посетили представители более 250 компаний. Было получено около 200 заявок от новых и действующих клиентов.</w:t>
      </w:r>
    </w:p>
    <w:p w:rsidR="00224B07" w:rsidRDefault="00224B07" w:rsidP="00224B07">
      <w:r>
        <w:t xml:space="preserve">Завод опор освещения «Точка опоры» впервые принял участие в выставке. Стартовой площадкой была выбрана крупнейшая отраслевая выставка в России – </w:t>
      </w:r>
      <w:proofErr w:type="spellStart"/>
      <w:r>
        <w:t>Interlight</w:t>
      </w:r>
      <w:proofErr w:type="spellEnd"/>
      <w:r>
        <w:t xml:space="preserve"> </w:t>
      </w:r>
      <w:proofErr w:type="spellStart"/>
      <w:r>
        <w:t>Russia</w:t>
      </w:r>
      <w:proofErr w:type="spellEnd"/>
      <w:r>
        <w:t>, посвященная освещению, автоматизации зданий и электротехники.</w:t>
      </w:r>
    </w:p>
    <w:p w:rsidR="00224B07" w:rsidRDefault="00224B07" w:rsidP="00224B07">
      <w:r>
        <w:t xml:space="preserve">За четыре дня работы выставки стенд завода «Точка опоры» посетили представители более 250 компаний из России и СНГ. Было получено около 200 заявок. </w:t>
      </w:r>
    </w:p>
    <w:p w:rsidR="00224B07" w:rsidRDefault="00224B07" w:rsidP="00224B07">
      <w:r>
        <w:t xml:space="preserve">- Было проведено много встреч, как с новыми, так и с текущими клиентами. Мы еще раз убедились, что наша продукция вызывает большой интерес не только на территории РФ, а также в таких странах, как Узбекистан, Казахстан. Клиентам понравилось большое количество нашей продукции в наличии. С одним из крупных клиентов было подписано соглашение о складской программе на 2022 год на территории нашего производства, - рассказал руководитель отдела продаж Тимур </w:t>
      </w:r>
      <w:proofErr w:type="spellStart"/>
      <w:r>
        <w:t>Мухамадиев</w:t>
      </w:r>
      <w:proofErr w:type="spellEnd"/>
      <w:r>
        <w:t>.</w:t>
      </w:r>
    </w:p>
    <w:p w:rsidR="00224B07" w:rsidRPr="00923750" w:rsidRDefault="00224B07" w:rsidP="00224B07">
      <w:r>
        <w:t xml:space="preserve">Напомним, на выставке в Москве была презентована новая линейка декоративных опор, которая также будет представлена на выставке 100+ </w:t>
      </w:r>
      <w:proofErr w:type="spellStart"/>
      <w:r>
        <w:t>TechnoBuild</w:t>
      </w:r>
      <w:proofErr w:type="spellEnd"/>
      <w:r>
        <w:t>, которая пройдет в Екатеринбург-ЭКСПО с 05 по 07 октября.</w:t>
      </w:r>
    </w:p>
    <w:p w:rsidR="0020746C" w:rsidRPr="00536B90" w:rsidRDefault="0020746C" w:rsidP="00536B90">
      <w:pPr>
        <w:rPr>
          <w:sz w:val="24"/>
          <w:szCs w:val="24"/>
        </w:rPr>
      </w:pPr>
    </w:p>
    <w:p w:rsidR="00745A78" w:rsidRPr="000D6D84" w:rsidRDefault="00745A78" w:rsidP="00536B90">
      <w:pPr>
        <w:rPr>
          <w:b/>
        </w:rPr>
      </w:pPr>
      <w:r w:rsidRPr="000D6D84">
        <w:rPr>
          <w:b/>
        </w:rPr>
        <w:t>Информация о компании:</w:t>
      </w:r>
      <w:bookmarkStart w:id="0" w:name="_GoBack"/>
      <w:bookmarkEnd w:id="0"/>
    </w:p>
    <w:p w:rsidR="00745A78" w:rsidRPr="000D6D84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  <w:r w:rsidRPr="000D6D84">
        <w:t xml:space="preserve">Завод опор освещения Точка опоры - </w:t>
      </w:r>
      <w:r w:rsidRPr="000D6D84">
        <w:rPr>
          <w:rFonts w:cs="Pragmatica"/>
          <w:color w:val="2A2A29"/>
        </w:rPr>
        <w:t xml:space="preserve">один из ведущих производителей и поставщиков опор, мачт освещения и комплектующих в РФ. За </w:t>
      </w:r>
      <w:r w:rsidR="00C20E69" w:rsidRPr="000D6D84">
        <w:rPr>
          <w:rFonts w:cs="Pragmatica"/>
          <w:color w:val="2A2A29"/>
        </w:rPr>
        <w:t>6</w:t>
      </w:r>
      <w:r w:rsidRPr="000D6D84">
        <w:rPr>
          <w:rFonts w:cs="Pragmatica"/>
          <w:color w:val="2A2A29"/>
        </w:rPr>
        <w:t xml:space="preserve"> лет работы на рынке клиентами завода стали более 5</w:t>
      </w:r>
      <w:r w:rsidR="00220196" w:rsidRPr="000D6D84">
        <w:rPr>
          <w:rFonts w:cs="Pragmatica"/>
          <w:color w:val="2A2A29"/>
        </w:rPr>
        <w:t> </w:t>
      </w:r>
      <w:r w:rsidR="00267AF2" w:rsidRPr="000D6D84">
        <w:rPr>
          <w:rFonts w:cs="Pragmatica"/>
          <w:color w:val="2A2A29"/>
        </w:rPr>
        <w:t>9</w:t>
      </w:r>
      <w:r w:rsidR="00920D4A" w:rsidRPr="000D6D84">
        <w:rPr>
          <w:rFonts w:cs="Pragmatica"/>
          <w:color w:val="2A2A29"/>
        </w:rPr>
        <w:t>00</w:t>
      </w:r>
      <w:r w:rsidR="00220196" w:rsidRPr="000D6D84">
        <w:rPr>
          <w:rFonts w:cs="Pragmatica"/>
          <w:color w:val="2A2A29"/>
        </w:rPr>
        <w:t xml:space="preserve"> </w:t>
      </w:r>
      <w:r w:rsidRPr="000D6D84">
        <w:rPr>
          <w:rFonts w:cs="Pragmatica"/>
          <w:color w:val="2A2A29"/>
        </w:rPr>
        <w:t>компаний из разных регионов России и СНГ.</w:t>
      </w:r>
    </w:p>
    <w:p w:rsidR="00745A78" w:rsidRPr="000D6D84" w:rsidRDefault="00745A78" w:rsidP="00745A78">
      <w:pPr>
        <w:autoSpaceDE w:val="0"/>
        <w:autoSpaceDN w:val="0"/>
        <w:adjustRightInd w:val="0"/>
        <w:spacing w:after="0" w:line="240" w:lineRule="auto"/>
        <w:rPr>
          <w:rFonts w:cs="Pragmatica"/>
          <w:color w:val="2A2A29"/>
        </w:rPr>
      </w:pPr>
    </w:p>
    <w:p w:rsidR="00745A78" w:rsidRPr="000D6D84" w:rsidRDefault="00745A78" w:rsidP="00745A78">
      <w:r w:rsidRPr="000D6D84">
        <w:t>Главные отличия завода – это высокий уровень сервиса и забота о клиентах, которые достигаются благодаря широкому ассортименту продукции в наличии, оперативной отгрузке и доставке, конкурентными ценами.</w:t>
      </w:r>
    </w:p>
    <w:p w:rsidR="009139CD" w:rsidRPr="000D6D84" w:rsidRDefault="00745A78">
      <w:r w:rsidRPr="000D6D84">
        <w:t>Собственное производство, расположенное в Ревде, позволяет изготавливать продукцию по индивидуальным размерам и чертежам Заказчика.</w:t>
      </w:r>
    </w:p>
    <w:sectPr w:rsidR="009139CD" w:rsidRPr="000D6D84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90A" w:rsidRDefault="0080790A" w:rsidP="00745A78">
      <w:pPr>
        <w:spacing w:after="0" w:line="240" w:lineRule="auto"/>
      </w:pPr>
      <w:r>
        <w:separator/>
      </w:r>
    </w:p>
  </w:endnote>
  <w:endnote w:type="continuationSeparator" w:id="0">
    <w:p w:rsidR="0080790A" w:rsidRDefault="0080790A" w:rsidP="0074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Corbel"/>
    <w:panose1 w:val="020B0503040502020204"/>
    <w:charset w:val="CC"/>
    <w:family w:val="swiss"/>
    <w:pitch w:val="variable"/>
    <w:sig w:usb0="C40006F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B1A" w:rsidRDefault="004F2B1A" w:rsidP="004F2B1A">
    <w:pPr>
      <w:pStyle w:val="a5"/>
    </w:pPr>
    <w:r>
      <w:t xml:space="preserve">Пресс-служба: </w:t>
    </w:r>
    <w:hyperlink r:id="rId1" w:history="1">
      <w:r w:rsidRPr="00673B1A">
        <w:rPr>
          <w:rStyle w:val="a7"/>
        </w:rPr>
        <w:t>marketing@toenergo.ru</w:t>
      </w:r>
    </w:hyperlink>
    <w:r>
      <w:t xml:space="preserve">, сайт: </w:t>
    </w:r>
    <w:hyperlink r:id="rId2" w:history="1">
      <w:r w:rsidRPr="00673B1A">
        <w:rPr>
          <w:rStyle w:val="a7"/>
        </w:rPr>
        <w:t>https://toenergo.ru</w:t>
      </w:r>
    </w:hyperlink>
    <w:r>
      <w:t xml:space="preserve">, ИНН: </w:t>
    </w:r>
    <w:r w:rsidRPr="004F2B1A">
      <w:t>6684021247</w:t>
    </w:r>
  </w:p>
  <w:p w:rsidR="004F2B1A" w:rsidRPr="00C8043D" w:rsidRDefault="004F2B1A" w:rsidP="004F2B1A">
    <w:pPr>
      <w:pStyle w:val="a5"/>
    </w:pPr>
  </w:p>
  <w:p w:rsidR="004F2B1A" w:rsidRDefault="004F2B1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90A" w:rsidRDefault="0080790A" w:rsidP="00745A78">
      <w:pPr>
        <w:spacing w:after="0" w:line="240" w:lineRule="auto"/>
      </w:pPr>
      <w:r>
        <w:separator/>
      </w:r>
    </w:p>
  </w:footnote>
  <w:footnote w:type="continuationSeparator" w:id="0">
    <w:p w:rsidR="0080790A" w:rsidRDefault="0080790A" w:rsidP="00745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A78" w:rsidRDefault="00745A78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1710690</wp:posOffset>
          </wp:positionH>
          <wp:positionV relativeFrom="page">
            <wp:posOffset>247650</wp:posOffset>
          </wp:positionV>
          <wp:extent cx="1952625" cy="1229995"/>
          <wp:effectExtent l="0" t="0" r="9525" b="8255"/>
          <wp:wrapTopAndBottom/>
          <wp:docPr id="1" name="Рисунок 1" descr="Логотип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Логотип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1229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31"/>
    <w:rsid w:val="00014FF5"/>
    <w:rsid w:val="000433E2"/>
    <w:rsid w:val="00046E70"/>
    <w:rsid w:val="000B2244"/>
    <w:rsid w:val="000D2D90"/>
    <w:rsid w:val="000D6D84"/>
    <w:rsid w:val="000E5608"/>
    <w:rsid w:val="000E777A"/>
    <w:rsid w:val="00105C12"/>
    <w:rsid w:val="00133154"/>
    <w:rsid w:val="001365FE"/>
    <w:rsid w:val="00150B8F"/>
    <w:rsid w:val="001628B7"/>
    <w:rsid w:val="00164033"/>
    <w:rsid w:val="00165634"/>
    <w:rsid w:val="00171865"/>
    <w:rsid w:val="001752FA"/>
    <w:rsid w:val="001C6831"/>
    <w:rsid w:val="001C6A57"/>
    <w:rsid w:val="001C6C38"/>
    <w:rsid w:val="001D738E"/>
    <w:rsid w:val="001E4A2F"/>
    <w:rsid w:val="001F6462"/>
    <w:rsid w:val="0020746C"/>
    <w:rsid w:val="00216BD7"/>
    <w:rsid w:val="00220196"/>
    <w:rsid w:val="00220437"/>
    <w:rsid w:val="00224B07"/>
    <w:rsid w:val="002334DA"/>
    <w:rsid w:val="00240CA2"/>
    <w:rsid w:val="00264EB7"/>
    <w:rsid w:val="00267AF2"/>
    <w:rsid w:val="0029082F"/>
    <w:rsid w:val="002A25B5"/>
    <w:rsid w:val="002B6A60"/>
    <w:rsid w:val="002C2CD1"/>
    <w:rsid w:val="002D1E9E"/>
    <w:rsid w:val="002E57A5"/>
    <w:rsid w:val="002F2205"/>
    <w:rsid w:val="003131AF"/>
    <w:rsid w:val="003169E8"/>
    <w:rsid w:val="003308F4"/>
    <w:rsid w:val="00356750"/>
    <w:rsid w:val="003744C5"/>
    <w:rsid w:val="003A1013"/>
    <w:rsid w:val="003A1695"/>
    <w:rsid w:val="003B1D73"/>
    <w:rsid w:val="003B34A7"/>
    <w:rsid w:val="003B7ECD"/>
    <w:rsid w:val="003C1B70"/>
    <w:rsid w:val="00401C9D"/>
    <w:rsid w:val="00423A8B"/>
    <w:rsid w:val="0049453E"/>
    <w:rsid w:val="004A5CAC"/>
    <w:rsid w:val="004B588D"/>
    <w:rsid w:val="004B58B4"/>
    <w:rsid w:val="004B6E62"/>
    <w:rsid w:val="004C3739"/>
    <w:rsid w:val="004C4E72"/>
    <w:rsid w:val="004E5A31"/>
    <w:rsid w:val="004F2B1A"/>
    <w:rsid w:val="004F553B"/>
    <w:rsid w:val="0050441D"/>
    <w:rsid w:val="00523C1C"/>
    <w:rsid w:val="00536B90"/>
    <w:rsid w:val="00536BF5"/>
    <w:rsid w:val="005661EF"/>
    <w:rsid w:val="005A45C7"/>
    <w:rsid w:val="005A6F23"/>
    <w:rsid w:val="005B5ED8"/>
    <w:rsid w:val="005B62A6"/>
    <w:rsid w:val="005C3ED2"/>
    <w:rsid w:val="005F6E78"/>
    <w:rsid w:val="006015F0"/>
    <w:rsid w:val="00625F4A"/>
    <w:rsid w:val="00641AAB"/>
    <w:rsid w:val="00650E03"/>
    <w:rsid w:val="00657A7D"/>
    <w:rsid w:val="006B6EAB"/>
    <w:rsid w:val="006D21ED"/>
    <w:rsid w:val="006D6D97"/>
    <w:rsid w:val="006F28CF"/>
    <w:rsid w:val="00745A78"/>
    <w:rsid w:val="00770261"/>
    <w:rsid w:val="0078128F"/>
    <w:rsid w:val="0078690A"/>
    <w:rsid w:val="007A360D"/>
    <w:rsid w:val="007C495C"/>
    <w:rsid w:val="007F586A"/>
    <w:rsid w:val="0080790A"/>
    <w:rsid w:val="008165DE"/>
    <w:rsid w:val="008204E1"/>
    <w:rsid w:val="008226E3"/>
    <w:rsid w:val="008273AB"/>
    <w:rsid w:val="00835953"/>
    <w:rsid w:val="00836F88"/>
    <w:rsid w:val="00837F4E"/>
    <w:rsid w:val="0084358A"/>
    <w:rsid w:val="00857C12"/>
    <w:rsid w:val="00866899"/>
    <w:rsid w:val="0088570D"/>
    <w:rsid w:val="008B3A33"/>
    <w:rsid w:val="0091013D"/>
    <w:rsid w:val="00911430"/>
    <w:rsid w:val="009139CD"/>
    <w:rsid w:val="009158FC"/>
    <w:rsid w:val="00920D4A"/>
    <w:rsid w:val="009360AD"/>
    <w:rsid w:val="00947D61"/>
    <w:rsid w:val="00963EA4"/>
    <w:rsid w:val="00976F60"/>
    <w:rsid w:val="009823DC"/>
    <w:rsid w:val="009C2067"/>
    <w:rsid w:val="00A52769"/>
    <w:rsid w:val="00A90CA4"/>
    <w:rsid w:val="00AB6389"/>
    <w:rsid w:val="00AC5F45"/>
    <w:rsid w:val="00AE1019"/>
    <w:rsid w:val="00AF1DC4"/>
    <w:rsid w:val="00B13365"/>
    <w:rsid w:val="00B23894"/>
    <w:rsid w:val="00B466ED"/>
    <w:rsid w:val="00B502CF"/>
    <w:rsid w:val="00B61161"/>
    <w:rsid w:val="00B82B95"/>
    <w:rsid w:val="00B86790"/>
    <w:rsid w:val="00BA191D"/>
    <w:rsid w:val="00BB1328"/>
    <w:rsid w:val="00BC4988"/>
    <w:rsid w:val="00BD32C4"/>
    <w:rsid w:val="00BD34C4"/>
    <w:rsid w:val="00BE3E50"/>
    <w:rsid w:val="00BF3A2F"/>
    <w:rsid w:val="00C07DE9"/>
    <w:rsid w:val="00C15106"/>
    <w:rsid w:val="00C20E69"/>
    <w:rsid w:val="00C25229"/>
    <w:rsid w:val="00C46290"/>
    <w:rsid w:val="00C66118"/>
    <w:rsid w:val="00C84AF2"/>
    <w:rsid w:val="00C9139B"/>
    <w:rsid w:val="00CE0D59"/>
    <w:rsid w:val="00CF3AF4"/>
    <w:rsid w:val="00D16265"/>
    <w:rsid w:val="00D17928"/>
    <w:rsid w:val="00D20204"/>
    <w:rsid w:val="00D3037A"/>
    <w:rsid w:val="00D5782E"/>
    <w:rsid w:val="00D7507B"/>
    <w:rsid w:val="00D9115C"/>
    <w:rsid w:val="00D960C0"/>
    <w:rsid w:val="00DB6C3A"/>
    <w:rsid w:val="00DE3888"/>
    <w:rsid w:val="00DF40B6"/>
    <w:rsid w:val="00E02D18"/>
    <w:rsid w:val="00E075A9"/>
    <w:rsid w:val="00E24973"/>
    <w:rsid w:val="00E45DD9"/>
    <w:rsid w:val="00E614E8"/>
    <w:rsid w:val="00E96D3B"/>
    <w:rsid w:val="00E972D4"/>
    <w:rsid w:val="00EA6AA1"/>
    <w:rsid w:val="00EB5F10"/>
    <w:rsid w:val="00EB7A54"/>
    <w:rsid w:val="00F13DD3"/>
    <w:rsid w:val="00F25839"/>
    <w:rsid w:val="00F305A9"/>
    <w:rsid w:val="00F70465"/>
    <w:rsid w:val="00FD0539"/>
    <w:rsid w:val="00FD1AD3"/>
    <w:rsid w:val="00FE24CB"/>
    <w:rsid w:val="00FF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437753-B3A2-4BD9-9E57-2C0BF4BD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A78"/>
  </w:style>
  <w:style w:type="paragraph" w:styleId="a5">
    <w:name w:val="footer"/>
    <w:basedOn w:val="a"/>
    <w:link w:val="a6"/>
    <w:uiPriority w:val="99"/>
    <w:unhideWhenUsed/>
    <w:rsid w:val="00745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A78"/>
  </w:style>
  <w:style w:type="character" w:styleId="a7">
    <w:name w:val="Hyperlink"/>
    <w:basedOn w:val="a0"/>
    <w:uiPriority w:val="99"/>
    <w:unhideWhenUsed/>
    <w:rsid w:val="004F2B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oenergo.ru" TargetMode="External"/><Relationship Id="rId1" Type="http://schemas.openxmlformats.org/officeDocument/2006/relationships/hyperlink" Target="mailto:marketing@toenergo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208</cp:revision>
  <dcterms:created xsi:type="dcterms:W3CDTF">2020-12-23T13:11:00Z</dcterms:created>
  <dcterms:modified xsi:type="dcterms:W3CDTF">2021-10-01T05:37:00Z</dcterms:modified>
</cp:coreProperties>
</file>