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tblLayout w:type="fixed"/>
        <w:tblLook w:val="04A0" w:firstRow="1" w:lastRow="0" w:firstColumn="1" w:lastColumn="0" w:noHBand="0" w:noVBand="1"/>
      </w:tblPr>
      <w:tblGrid>
        <w:gridCol w:w="5569"/>
        <w:gridCol w:w="3671"/>
      </w:tblGrid>
      <w:tr w:rsidR="0018432A">
        <w:tc>
          <w:tcPr>
            <w:tcW w:w="5568" w:type="dxa"/>
          </w:tcPr>
          <w:p w:rsidR="0018432A" w:rsidRDefault="0097564C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59" y="1540"/>
                      <wp:lineTo x="2815" y="3487"/>
                      <wp:lineTo x="1471" y="7380"/>
                      <wp:lineTo x="1471" y="14781"/>
                      <wp:lineTo x="1607" y="15937"/>
                      <wp:lineTo x="3487" y="20216"/>
                      <wp:lineTo x="4024" y="21006"/>
                      <wp:lineTo x="5239" y="21006"/>
                      <wp:lineTo x="15321" y="15552"/>
                      <wp:lineTo x="15321" y="14781"/>
                      <wp:lineTo x="18546" y="11659"/>
                      <wp:lineTo x="19626" y="10097"/>
                      <wp:lineTo x="18954" y="8556"/>
                      <wp:lineTo x="19755" y="7380"/>
                      <wp:lineTo x="17609" y="6224"/>
                      <wp:lineTo x="5640" y="1540"/>
                      <wp:lineTo x="3759" y="1540"/>
                    </wp:wrapPolygon>
                  </wp:wrapTight>
                  <wp:docPr id="1" name="Рисунок 2" descr="лого для пресс-релиза-КуАЭ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лого для пресс-релиза-КуАЭ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1" w:type="dxa"/>
          </w:tcPr>
          <w:p w:rsidR="0018432A" w:rsidRDefault="0018432A">
            <w:pPr>
              <w:widowControl w:val="0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18432A" w:rsidRDefault="0097564C">
      <w:pPr>
        <w:pStyle w:val="detnewstitle"/>
        <w:shd w:val="clear" w:color="auto" w:fill="FFFFFF"/>
        <w:spacing w:beforeAutospacing="0" w:after="0" w:afterAutospacing="0" w:line="276" w:lineRule="auto"/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margin">
                  <wp:posOffset>-283845</wp:posOffset>
                </wp:positionH>
                <wp:positionV relativeFrom="paragraph">
                  <wp:posOffset>-1284605</wp:posOffset>
                </wp:positionV>
                <wp:extent cx="6415405" cy="169735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5405" cy="1697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18432A" w:rsidRDefault="0097564C">
                            <w:pPr>
                              <w:pStyle w:val="ac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18432A" w:rsidRDefault="0097564C">
                            <w:pPr>
                              <w:pStyle w:val="ac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18432A" w:rsidRDefault="0018432A">
                            <w:pPr>
                              <w:pStyle w:val="ac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432A" w:rsidRDefault="0097564C">
                            <w:pPr>
                              <w:pStyle w:val="ac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:rsidR="0018432A" w:rsidRDefault="0097564C">
                            <w:pPr>
                              <w:pStyle w:val="ac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5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18432A" w:rsidRDefault="00EC1645">
                            <w:pPr>
                              <w:pStyle w:val="ac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6">
                              <w:r w:rsidR="0097564C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:rsidR="0018432A" w:rsidRDefault="0097564C">
                            <w:pPr>
                              <w:pStyle w:val="ac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color w:val="343433"/>
                                <w:sz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18432A" w:rsidRDefault="0018432A">
                            <w:pPr>
                              <w:pStyle w:val="ac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2.35pt;margin-top:-101.15pt;width:505.15pt;height:133.65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" o:allowincell="f" stroked="f">
                <v:fill opacity="0"/>
                <v:textbox>
                  <w:txbxContent>
                    <w:p w:rsidR="0018432A" w:rsidRDefault="0097564C">
                      <w:pPr>
                        <w:pStyle w:val="ac"/>
                        <w:widowControl w:val="0"/>
                        <w:tabs>
                          <w:tab w:val="left" w:pos="8080"/>
                        </w:tabs>
                        <w:spacing w:after="120" w:line="240" w:lineRule="auto"/>
                        <w:ind w:left="4820" w:right="-23"/>
                        <w:rPr>
                          <w:rFonts w:eastAsia="Rosatom"/>
                          <w:color w:val="343433"/>
                          <w:sz w:val="20"/>
                          <w:szCs w:val="16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</w:rPr>
                        <w:t>_____________________________</w:t>
                      </w:r>
                    </w:p>
                    <w:p w:rsidR="0018432A" w:rsidRDefault="0097564C">
                      <w:pPr>
                        <w:pStyle w:val="ac"/>
                        <w:widowControl w:val="0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20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20"/>
                        </w:rPr>
                        <w:t>Управление информации и общественных связей Курской АЭС</w:t>
                      </w:r>
                    </w:p>
                    <w:p w:rsidR="0018432A" w:rsidRDefault="0018432A">
                      <w:pPr>
                        <w:pStyle w:val="ac"/>
                        <w:widowControl w:val="0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</w:rPr>
                      </w:pPr>
                    </w:p>
                    <w:p w:rsidR="0018432A" w:rsidRDefault="0097564C">
                      <w:pPr>
                        <w:pStyle w:val="ac"/>
                        <w:widowControl w:val="0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Тел./ факс: +7 (47131) 4-95-41,</w:t>
                      </w:r>
                    </w:p>
                    <w:p w:rsidR="0018432A" w:rsidRDefault="0097564C">
                      <w:pPr>
                        <w:pStyle w:val="ac"/>
                        <w:widowControl w:val="0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-"/>
                          <w:rFonts w:eastAsia="Rosatom"/>
                          <w:color w:val="0070C0"/>
                          <w:szCs w:val="16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hyperlink r:id="rId7">
                        <w:r>
                          <w:rPr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iac@kunpp.ru</w:t>
                        </w:r>
                      </w:hyperlink>
                    </w:p>
                    <w:p w:rsidR="0018432A" w:rsidRDefault="0097564C">
                      <w:pPr>
                        <w:pStyle w:val="ac"/>
                        <w:widowControl w:val="0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-"/>
                          <w:rFonts w:eastAsia="Rosatom"/>
                          <w:color w:val="0070C0"/>
                          <w:szCs w:val="16"/>
                          <w:lang w:val="en-US"/>
                        </w:rPr>
                      </w:pPr>
                      <w:hyperlink r:id="rId8">
                        <w:r>
                          <w:rPr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www.rosenergoatom.ru</w:t>
                        </w:r>
                      </w:hyperlink>
                    </w:p>
                    <w:p w:rsidR="0018432A" w:rsidRDefault="0097564C">
                      <w:pPr>
                        <w:pStyle w:val="ac"/>
                        <w:widowControl w:val="0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color w:val="343433"/>
                          <w:sz w:val="20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</w:rPr>
                        <w:t>______________________________</w:t>
                      </w:r>
                    </w:p>
                    <w:p w:rsidR="0018432A" w:rsidRDefault="0018432A">
                      <w:pPr>
                        <w:pStyle w:val="ac"/>
                        <w:widowControl w:val="0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jc w:val="both"/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432A" w:rsidRDefault="0097564C">
      <w:pPr>
        <w:pStyle w:val="detnewstitle"/>
        <w:shd w:val="clear" w:color="auto" w:fill="FFFFFF"/>
        <w:spacing w:beforeAutospacing="0" w:after="0" w:afterAutospacing="0" w:line="276" w:lineRule="auto"/>
        <w:rPr>
          <w:rFonts w:ascii="Trebuchet MS" w:hAnsi="Trebuchet MS"/>
          <w:b/>
          <w:color w:val="404040" w:themeColor="text1" w:themeTint="BF"/>
        </w:rPr>
      </w:pPr>
      <w:r>
        <w:rPr>
          <w:rFonts w:ascii="Trebuchet MS" w:hAnsi="Trebuchet MS"/>
          <w:b/>
          <w:color w:val="404040" w:themeColor="text1" w:themeTint="BF"/>
        </w:rPr>
        <w:t>ПРЕСС-РЕЛИЗ</w:t>
      </w:r>
    </w:p>
    <w:p w:rsidR="0018432A" w:rsidRDefault="0097564C">
      <w:pPr>
        <w:pStyle w:val="detnewstitle"/>
        <w:shd w:val="clear" w:color="auto" w:fill="FFFFFF"/>
        <w:spacing w:beforeAutospacing="0" w:after="0" w:afterAutospacing="0" w:line="276" w:lineRule="auto"/>
        <w:rPr>
          <w:rFonts w:ascii="Trebuchet MS" w:hAnsi="Trebuchet MS"/>
          <w:b/>
          <w:color w:val="404040" w:themeColor="text1" w:themeTint="BF"/>
        </w:rPr>
      </w:pPr>
      <w:r>
        <w:rPr>
          <w:rFonts w:ascii="Trebuchet MS" w:hAnsi="Trebuchet MS"/>
          <w:b/>
          <w:color w:val="404040" w:themeColor="text1" w:themeTint="BF"/>
        </w:rPr>
        <w:t>01.10.2021</w:t>
      </w:r>
    </w:p>
    <w:p w:rsidR="0018432A" w:rsidRDefault="0097564C">
      <w:pPr>
        <w:pStyle w:val="detnewstitle"/>
        <w:shd w:val="clear" w:color="auto" w:fill="FFFFFF"/>
        <w:spacing w:before="280" w:after="0" w:afterAutospacing="0"/>
        <w:jc w:val="both"/>
        <w:rPr>
          <w:rFonts w:ascii="Trebuchet MS" w:hAnsi="Trebuchet MS"/>
          <w:b/>
          <w:color w:val="404040" w:themeColor="text1" w:themeTint="BF"/>
        </w:rPr>
      </w:pPr>
      <w:r>
        <w:rPr>
          <w:rFonts w:ascii="Trebuchet MS" w:hAnsi="Trebuchet MS"/>
          <w:b/>
          <w:color w:val="404040" w:themeColor="text1" w:themeTint="BF"/>
        </w:rPr>
        <w:t>На Курской АЭС успешно прошли плановые пожарно-тактические учения</w:t>
      </w:r>
    </w:p>
    <w:p w:rsidR="0018432A" w:rsidRDefault="0018432A">
      <w:pPr>
        <w:spacing w:before="113" w:after="0" w:line="276" w:lineRule="auto"/>
        <w:jc w:val="both"/>
        <w:rPr>
          <w:rFonts w:ascii="Trebuchet MS" w:eastAsia="Times New Roman" w:hAnsi="Trebuchet MS" w:cs="Times New Roman"/>
          <w:color w:val="404040" w:themeColor="text1" w:themeTint="BF"/>
          <w:lang w:eastAsia="ru-RU"/>
        </w:rPr>
      </w:pPr>
    </w:p>
    <w:p w:rsidR="0018432A" w:rsidRDefault="0097564C">
      <w:pPr>
        <w:spacing w:before="113" w:after="0" w:line="276" w:lineRule="auto"/>
        <w:jc w:val="both"/>
      </w:pPr>
      <w:r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В ходе трениров</w:t>
      </w:r>
      <w:r w:rsidR="00EC1645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ки с участием 200 человек и 25-</w:t>
      </w:r>
      <w:bookmarkStart w:id="0" w:name="_GoBack"/>
      <w:bookmarkEnd w:id="0"/>
      <w:r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и единиц техники специальные службы и специалисты Курской АЭС отработали совместные действия в ходе тушения условного пожара в турбинном цехе первой очереди атомной станции.</w:t>
      </w:r>
    </w:p>
    <w:p w:rsidR="0018432A" w:rsidRDefault="0097564C">
      <w:pPr>
        <w:spacing w:before="113" w:after="0" w:line="276" w:lineRule="auto"/>
        <w:jc w:val="both"/>
      </w:pPr>
      <w:r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В учениях был задействован личный состав специальной пожарно-спасательной службы №3 по охране КуАЭС, а та</w:t>
      </w:r>
      <w:bookmarkStart w:id="1" w:name="_GoBack1"/>
      <w:bookmarkEnd w:id="1"/>
      <w:r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кже пожарно-спасательные гарнизоны г. Курчатова и Курчатовского района.</w:t>
      </w:r>
    </w:p>
    <w:p w:rsidR="0018432A" w:rsidRDefault="0097564C">
      <w:pPr>
        <w:spacing w:before="113" w:after="0" w:line="276" w:lineRule="auto"/>
        <w:jc w:val="both"/>
      </w:pPr>
      <w:r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«Мы проводим такие учения ежегодно, при этом каждый раз выбираем новые объекты станции, чтобы совершенствовать свои навыки и успешно применять их в случае необходимости», - пояснил заместитель начальника Главного управления МЧС России по Курской области</w:t>
      </w:r>
      <w:r>
        <w:rPr>
          <w:rFonts w:ascii="Trebuchet MS" w:eastAsia="Times New Roman" w:hAnsi="Trebuchet MS" w:cs="Times New Roman"/>
          <w:b/>
          <w:bCs/>
          <w:color w:val="404040" w:themeColor="text1" w:themeTint="BF"/>
          <w:sz w:val="24"/>
          <w:szCs w:val="24"/>
          <w:lang w:eastAsia="ru-RU"/>
        </w:rPr>
        <w:t xml:space="preserve"> Александр Мезенцев</w:t>
      </w:r>
      <w:r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.</w:t>
      </w:r>
    </w:p>
    <w:p w:rsidR="0018432A" w:rsidRDefault="0097564C">
      <w:pPr>
        <w:spacing w:before="113" w:after="0" w:line="276" w:lineRule="auto"/>
        <w:jc w:val="both"/>
      </w:pPr>
      <w:r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По предварительной оценке экспертов учения прошли на высоком уровне.</w:t>
      </w:r>
    </w:p>
    <w:p w:rsidR="0018432A" w:rsidRDefault="0097564C">
      <w:pPr>
        <w:spacing w:before="113" w:after="0" w:line="276" w:lineRule="auto"/>
        <w:jc w:val="both"/>
      </w:pPr>
      <w:r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Во время учений энергоблоки Курской АЭС работали в штатном режиме. Никаких вмешательств в их работу не предусматривалось и не производилось.</w:t>
      </w:r>
    </w:p>
    <w:p w:rsidR="0018432A" w:rsidRDefault="0018432A">
      <w:pPr>
        <w:spacing w:before="113" w:after="0" w:line="276" w:lineRule="auto"/>
        <w:jc w:val="both"/>
        <w:rPr>
          <w:rFonts w:ascii="Trebuchet MS" w:eastAsia="Times New Roman" w:hAnsi="Trebuchet MS" w:cs="Times New Roman"/>
          <w:i/>
          <w:iCs/>
          <w:color w:val="404040" w:themeColor="text1" w:themeTint="BF"/>
          <w:lang w:eastAsia="ru-RU"/>
        </w:rPr>
      </w:pPr>
    </w:p>
    <w:p w:rsidR="0018432A" w:rsidRDefault="0097564C">
      <w:pPr>
        <w:spacing w:before="113" w:after="0" w:line="276" w:lineRule="auto"/>
        <w:jc w:val="both"/>
      </w:pPr>
      <w:r>
        <w:rPr>
          <w:rFonts w:ascii="Trebuchet MS" w:eastAsia="Times New Roman" w:hAnsi="Trebuchet MS" w:cs="Times New Roman"/>
          <w:i/>
          <w:iCs/>
          <w:color w:val="404040" w:themeColor="text1" w:themeTint="BF"/>
          <w:sz w:val="24"/>
          <w:szCs w:val="24"/>
          <w:lang w:eastAsia="ru-RU"/>
        </w:rPr>
        <w:t xml:space="preserve">Оперативная информация о радиационной обстановке вблизи АЭС России и других объектов атомной отрасли представлена на сайте </w:t>
      </w:r>
      <w:hyperlink r:id="rId9">
        <w:r>
          <w:rPr>
            <w:rFonts w:ascii="Trebuchet MS" w:eastAsia="Times New Roman" w:hAnsi="Trebuchet MS" w:cs="Times New Roman"/>
            <w:i/>
            <w:iCs/>
            <w:color w:val="404040" w:themeColor="text1" w:themeTint="BF"/>
            <w:sz w:val="24"/>
            <w:szCs w:val="24"/>
            <w:lang w:eastAsia="ru-RU"/>
          </w:rPr>
          <w:t>www.russianatom.ru</w:t>
        </w:r>
      </w:hyperlink>
      <w:r>
        <w:rPr>
          <w:rFonts w:ascii="Trebuchet MS" w:eastAsia="Times New Roman" w:hAnsi="Trebuchet MS" w:cs="Times New Roman"/>
          <w:i/>
          <w:iCs/>
          <w:color w:val="404040" w:themeColor="text1" w:themeTint="BF"/>
          <w:sz w:val="24"/>
          <w:szCs w:val="24"/>
          <w:lang w:eastAsia="ru-RU"/>
        </w:rPr>
        <w:t>.</w:t>
      </w:r>
    </w:p>
    <w:p w:rsidR="0018432A" w:rsidRDefault="0097564C">
      <w:pPr>
        <w:spacing w:beforeAutospacing="1" w:after="0" w:line="276" w:lineRule="auto"/>
        <w:jc w:val="right"/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</w:pPr>
      <w:r>
        <w:rPr>
          <w:rStyle w:val="apple-converted-space"/>
          <w:rFonts w:ascii="Trebuchet MS" w:hAnsi="Trebuchet MS" w:cs="Times New Roman"/>
          <w:b/>
          <w:color w:val="404040" w:themeColor="text1" w:themeTint="BF"/>
          <w:sz w:val="24"/>
          <w:szCs w:val="24"/>
        </w:rPr>
        <w:t>Управление информации и общественных связей Курской АЭС</w:t>
      </w:r>
    </w:p>
    <w:sectPr w:rsidR="0018432A">
      <w:pgSz w:w="11906" w:h="16838"/>
      <w:pgMar w:top="709" w:right="850" w:bottom="1134" w:left="96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2A"/>
    <w:rsid w:val="0018432A"/>
    <w:rsid w:val="0097564C"/>
    <w:rsid w:val="00EC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11C99-0A9F-4521-AD16-440D4AB9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7A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3D42D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7D5608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55387A"/>
  </w:style>
  <w:style w:type="character" w:styleId="a3">
    <w:name w:val="Emphasis"/>
    <w:uiPriority w:val="20"/>
    <w:qFormat/>
    <w:rsid w:val="0055387A"/>
    <w:rPr>
      <w:i/>
      <w:iCs/>
    </w:rPr>
  </w:style>
  <w:style w:type="character" w:customStyle="1" w:styleId="30">
    <w:name w:val="Заголовок 3 Знак"/>
    <w:basedOn w:val="a0"/>
    <w:link w:val="3"/>
    <w:uiPriority w:val="9"/>
    <w:qFormat/>
    <w:rsid w:val="003D4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A72C42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Normal (Web)"/>
    <w:basedOn w:val="a"/>
    <w:uiPriority w:val="99"/>
    <w:qFormat/>
    <w:rsid w:val="0055387A"/>
    <w:pPr>
      <w:spacing w:beforeAutospacing="1" w:afterAutospacing="1" w:line="240" w:lineRule="auto"/>
    </w:pPr>
    <w:rPr>
      <w:rFonts w:ascii="Verdana" w:eastAsia="Times New Roman" w:hAnsi="Verdana" w:cs="Times New Roman"/>
      <w:color w:val="2E2E2E"/>
      <w:sz w:val="16"/>
      <w:szCs w:val="16"/>
      <w:lang w:eastAsia="ru-RU"/>
    </w:rPr>
  </w:style>
  <w:style w:type="paragraph" w:customStyle="1" w:styleId="detnewstitle">
    <w:name w:val="detnewstitle"/>
    <w:basedOn w:val="a"/>
    <w:qFormat/>
    <w:rsid w:val="000F138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A72C4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Содержимое врезки"/>
    <w:basedOn w:val="a"/>
    <w:qFormat/>
    <w:rsid w:val="007D5608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ac@kunp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nergoato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c@kunpp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ussianat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</dc:creator>
  <dc:description/>
  <cp:lastModifiedBy>Бородина Оксана</cp:lastModifiedBy>
  <cp:revision>3</cp:revision>
  <cp:lastPrinted>2021-10-01T11:01:00Z</cp:lastPrinted>
  <dcterms:created xsi:type="dcterms:W3CDTF">2021-10-01T13:12:00Z</dcterms:created>
  <dcterms:modified xsi:type="dcterms:W3CDTF">2021-10-04T06:01:00Z</dcterms:modified>
  <dc:language>ru-RU</dc:language>
</cp:coreProperties>
</file>