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Обновление Ceramic 3D 8782 упрощает электромонтажные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9558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4590" l="7430" r="0" t="8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5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71750" cy="7810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19161" t="75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 октября вышло масштабное обновление программы для дизайна интерьера Ceramic 3D. Файл для установки бесплатно доступен на сайте компании-разработчика.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Изменения коснулись пакета проектной документации, который автоматически генерируется в программе: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Обновленный план розеток и выключателей, а также план освещения дополнены таблицами объектов по типам с указанием количества. Таблицы помогают оценить объем работ по установке электрики и быстро к ним подготовиться. 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Улучшен способ образмеривания помещений: реализованы группы линейных размеров. Это упрощает разметку стен и потолка перед монтажом и помогает избежать ошибок.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Также версия 8782 позволяет: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экономить время при создании предварительной визуализации за счёт ручной настройки качества изображения;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строить в 4 раза более сложные проекты за счет оптимизированного потребления ресурсов ПК.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Пользователи программы могут бесплатно скачать обновление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в разделе “Техподдержка” на сайте ru.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ceramic3d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Справка о компании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Ceramic 3D</w:t>
        </w:r>
      </w:hyperlink>
      <w:r w:rsidDel="00000000" w:rsidR="00000000" w:rsidRPr="00000000">
        <w:rPr>
          <w:rtl w:val="0"/>
        </w:rPr>
        <w:t xml:space="preserve"> – разработчик профессионального программного обеспечения </w:t>
        <w:br w:type="textWrapping"/>
        <w:t xml:space="preserve">для дизайна интерьера и сопровождения продаж.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Более 63% торговых точек, продающих керамическую плитку в России и СНГ, используют Ceramic 3D. Крупные заводы-производители внедрили в систему сбыта монобрендовые программные продукты Ceramic 3D Plant. Программа для управления ассортиментом обоев Wallpaper 3D успешно встраивается в бизнес-процессы специализированных магазинов обоев.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В настоящее время в каталогах отделочных материалов Ceramic 3D и Wallpaper 3D представлено более 900 брендов плитки и обоев. Постоянно расширяется и дополняется каталог объектов: сантехники, мебели, предметов интерьера.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Для уточнения деталей и получения дополнительной информации: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Юлия Дежнёва, специалист по маркетингу Ceramic 3D</w:t>
      </w:r>
    </w:p>
    <w:p w:rsidR="00000000" w:rsidDel="00000000" w:rsidP="00000000" w:rsidRDefault="00000000" w:rsidRPr="00000000" w14:paraId="00000023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d.ulia@ceramic3d.ru</w:t>
        </w:r>
      </w:hyperlink>
      <w:r w:rsidDel="00000000" w:rsidR="00000000" w:rsidRPr="00000000">
        <w:rPr>
          <w:rtl w:val="0"/>
        </w:rPr>
        <w:t xml:space="preserve">, +7 (343) 351-77-80 +7 (495) 215-24-47, доб. 310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1905000" cy="5143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9000" l="0" r="0" t="34000"/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.ulia@ceramic3d.ru" TargetMode="External"/><Relationship Id="rId10" Type="http://schemas.openxmlformats.org/officeDocument/2006/relationships/hyperlink" Target="http://ru.ceramic3d.com" TargetMode="External"/><Relationship Id="rId12" Type="http://schemas.openxmlformats.org/officeDocument/2006/relationships/header" Target="header1.xml"/><Relationship Id="rId9" Type="http://schemas.openxmlformats.org/officeDocument/2006/relationships/hyperlink" Target="https://ru.ceramic3d.com/support/update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u.ceramic3d.com/support/updates/" TargetMode="External"/><Relationship Id="rId8" Type="http://schemas.openxmlformats.org/officeDocument/2006/relationships/hyperlink" Target="https://ru.ceramic3d.com/support/updat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