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987A40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4A6685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Default="00987A40">
      <w:pPr>
        <w:spacing w:line="240" w:lineRule="auto"/>
        <w:ind w:right="1503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08</w:t>
      </w:r>
      <w:bookmarkStart w:id="0" w:name="_GoBack"/>
      <w:bookmarkEnd w:id="0"/>
      <w:r w:rsid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</w:t>
      </w:r>
      <w:r w:rsidR="004A0865" w:rsidRP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</w:t>
      </w:r>
      <w:r w:rsidR="002750AA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.2021</w:t>
      </w:r>
    </w:p>
    <w:p w:rsidR="00BA64FC" w:rsidRPr="004A6685" w:rsidRDefault="00BA64FC" w:rsidP="004A6685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 w:cs="Arial"/>
          <w:b/>
          <w:color w:val="333333"/>
        </w:rPr>
      </w:pPr>
      <w:r w:rsidRPr="004A6685">
        <w:rPr>
          <w:rFonts w:ascii="Trebuchet MS" w:hAnsi="Trebuchet MS" w:cs="Arial"/>
          <w:b/>
          <w:color w:val="333333"/>
        </w:rPr>
        <w:t xml:space="preserve">За девять месяцев Курская АЭС выработала свыше 18 млрд </w:t>
      </w:r>
      <w:proofErr w:type="spellStart"/>
      <w:r w:rsidRPr="004A6685">
        <w:rPr>
          <w:rFonts w:ascii="Trebuchet MS" w:hAnsi="Trebuchet MS" w:cs="Arial"/>
          <w:b/>
          <w:color w:val="333333"/>
        </w:rPr>
        <w:t>кВтч</w:t>
      </w:r>
      <w:proofErr w:type="spellEnd"/>
      <w:r w:rsidRPr="004A6685">
        <w:rPr>
          <w:rFonts w:ascii="Trebuchet MS" w:hAnsi="Trebuchet MS" w:cs="Arial"/>
          <w:b/>
          <w:color w:val="333333"/>
        </w:rPr>
        <w:t xml:space="preserve"> электроэнергии</w:t>
      </w:r>
    </w:p>
    <w:p w:rsidR="004A6685" w:rsidRDefault="004A6685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</w:p>
    <w:p w:rsidR="00BA64FC" w:rsidRPr="004A6685" w:rsidRDefault="00BA64FC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color w:val="333333"/>
          <w:sz w:val="24"/>
          <w:szCs w:val="24"/>
        </w:rPr>
        <w:t xml:space="preserve">В энергосистему страны дополнительно поступил 1,733 млрд </w:t>
      </w:r>
      <w:proofErr w:type="spellStart"/>
      <w:r w:rsidRPr="004A6685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4A6685">
        <w:rPr>
          <w:rFonts w:ascii="Trebuchet MS" w:hAnsi="Trebuchet MS"/>
          <w:color w:val="333333"/>
          <w:sz w:val="24"/>
          <w:szCs w:val="24"/>
        </w:rPr>
        <w:t xml:space="preserve"> электроэнергии. Данного объема достаточно, к примеру, для обеспечения в течение 7,5 месяцев всех потребностей в электроэнергии населения и предприятий Орловской области (входит в зону ответственного энергоснабжения Курской АЭС).</w:t>
      </w:r>
    </w:p>
    <w:p w:rsidR="00BA64FC" w:rsidRPr="004A6685" w:rsidRDefault="00BA64FC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color w:val="333333"/>
          <w:sz w:val="24"/>
          <w:szCs w:val="24"/>
        </w:rPr>
        <w:t xml:space="preserve">«С начала года энергоблоками Курской АЭС выработано на 10 % больше электроэнергии, чем предусмотрено плановым заданием ФАС. Выработка сентября превысила 2 млрд. киловатт-часов, что также больше задания, – сообщил начальник производственно-технического отдела Курской АЭС Сергей Коваленко. – В целом с момента пуска первого энергоблока Курская атомная станция выработала свыше 980,8 млрд </w:t>
      </w:r>
      <w:proofErr w:type="spellStart"/>
      <w:r w:rsidRPr="004A6685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4A6685">
        <w:rPr>
          <w:rFonts w:ascii="Trebuchet MS" w:hAnsi="Trebuchet MS"/>
          <w:color w:val="333333"/>
          <w:sz w:val="24"/>
          <w:szCs w:val="24"/>
        </w:rPr>
        <w:t xml:space="preserve"> электроэнергии».</w:t>
      </w:r>
    </w:p>
    <w:p w:rsidR="00BA64FC" w:rsidRPr="004A6685" w:rsidRDefault="00BA64FC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color w:val="333333"/>
          <w:sz w:val="24"/>
          <w:szCs w:val="24"/>
        </w:rPr>
        <w:t>В сентябре работа предприятия-лидера электроэнергетики Центрального Черноземья предотвратила попадание в атмосферу более 1 млн тонн углекислого газа, поступающего в атмосферу при сгорании органического топлива.</w:t>
      </w:r>
    </w:p>
    <w:p w:rsidR="00BA64FC" w:rsidRPr="004A6685" w:rsidRDefault="00BA64FC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color w:val="333333"/>
          <w:sz w:val="24"/>
          <w:szCs w:val="24"/>
        </w:rPr>
        <w:t>В настоящее время энергоблоки №№ 1, 2, 4 Курской АЭС работают в соответствии с диспетчерским графиком. На энергоблоке № 3 выполняется плановый ремонт.</w:t>
      </w:r>
    </w:p>
    <w:p w:rsidR="00BA64FC" w:rsidRPr="004A6685" w:rsidRDefault="00BA64FC" w:rsidP="004A6685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color w:val="333333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BA64FC" w:rsidRPr="004A6685" w:rsidRDefault="00BA64FC" w:rsidP="004A6685">
      <w:pPr>
        <w:shd w:val="clear" w:color="auto" w:fill="FFFFFF"/>
        <w:tabs>
          <w:tab w:val="left" w:pos="2540"/>
        </w:tabs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4A6685">
        <w:rPr>
          <w:rFonts w:ascii="Trebuchet MS" w:hAnsi="Trebuchet MS"/>
          <w:i/>
          <w:iCs/>
          <w:color w:val="333333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history="1">
        <w:r w:rsidRPr="004A6685">
          <w:rPr>
            <w:rStyle w:val="af5"/>
            <w:rFonts w:ascii="Trebuchet MS" w:hAnsi="Trebuchet MS"/>
            <w:i/>
            <w:iCs/>
            <w:color w:val="4E9DDA"/>
            <w:sz w:val="24"/>
            <w:szCs w:val="24"/>
          </w:rPr>
          <w:t>www.russianatom.ru</w:t>
        </w:r>
      </w:hyperlink>
    </w:p>
    <w:p w:rsidR="004A0865" w:rsidRPr="004A6685" w:rsidRDefault="00BA64FC" w:rsidP="004A6685">
      <w:pPr>
        <w:shd w:val="clear" w:color="auto" w:fill="FFFFFF"/>
        <w:spacing w:line="240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4A668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4A0865" w:rsidRPr="004A6685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p w:rsidR="007979BF" w:rsidRPr="004A0865" w:rsidRDefault="007979BF" w:rsidP="004A0865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/>
          <w:lang w:val="ru"/>
        </w:rPr>
      </w:pPr>
    </w:p>
    <w:sectPr w:rsidR="007979BF" w:rsidRPr="004A0865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54486"/>
    <w:rsid w:val="000C0672"/>
    <w:rsid w:val="002750AA"/>
    <w:rsid w:val="004A0865"/>
    <w:rsid w:val="004A6685"/>
    <w:rsid w:val="00511D86"/>
    <w:rsid w:val="00726256"/>
    <w:rsid w:val="007979BF"/>
    <w:rsid w:val="00885FA7"/>
    <w:rsid w:val="00987A40"/>
    <w:rsid w:val="00A55904"/>
    <w:rsid w:val="00BA64FC"/>
    <w:rsid w:val="00C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1DC"/>
  <w15:docId w15:val="{46DC2371-710F-48AC-9BFC-8947776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Сотрудник организации</cp:lastModifiedBy>
  <cp:revision>6</cp:revision>
  <cp:lastPrinted>2021-01-19T11:28:00Z</cp:lastPrinted>
  <dcterms:created xsi:type="dcterms:W3CDTF">2021-10-07T08:08:00Z</dcterms:created>
  <dcterms:modified xsi:type="dcterms:W3CDTF">2021-10-08T07:06:00Z</dcterms:modified>
  <dc:language>ru-RU</dc:language>
</cp:coreProperties>
</file>