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C5" w:rsidRPr="00CF55C5" w:rsidRDefault="00CF55C5" w:rsidP="00CF55C5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73737"/>
          <w:kern w:val="36"/>
          <w:sz w:val="51"/>
          <w:szCs w:val="51"/>
          <w:lang w:eastAsia="ru-RU"/>
        </w:rPr>
      </w:pPr>
      <w:r w:rsidRPr="00CF55C5">
        <w:rPr>
          <w:rFonts w:ascii="inherit" w:eastAsia="Times New Roman" w:hAnsi="inherit" w:cs="Arial"/>
          <w:color w:val="373737"/>
          <w:kern w:val="36"/>
          <w:sz w:val="51"/>
          <w:szCs w:val="51"/>
          <w:lang w:eastAsia="ru-RU"/>
        </w:rPr>
        <w:t>Приглашаем к участию в проекте «Виртуальный тур по многонациональной России»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5pt;margin-top:3pt;width:249.55pt;height:177.45pt;z-index:251659264;mso-position-horizontal-relative:text;mso-position-vertical-relative:text">
            <v:imagedata r:id="rId4" o:title="Виртуальный_тур"/>
            <w10:wrap type="square"/>
          </v:shape>
        </w:pict>
      </w:r>
      <w:r>
        <w:rPr>
          <w:rStyle w:val="a4"/>
          <w:rFonts w:ascii="Arial" w:hAnsi="Arial" w:cs="Arial"/>
          <w:color w:val="2F2F2F"/>
          <w:sz w:val="23"/>
          <w:szCs w:val="23"/>
        </w:rPr>
        <w:t>Ресурсный центр в сфере национальных отношений приглашает к участию в федеральном проекте «Виртуальный тур по многонациональной России» этнокультурные общественные организации, имеющие музей или экспозицию национальной культуры, а также инициативные группы и музеи.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Участникам необходимо снять на видео виртуальный тур по этнокультурной экспозиции продолжительностью 10-15 минут (ориентация съёмки горизонтальная).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Ролик должен раскрывать идею возникновения выставки или целого этнокультурного музея. Создатели могут показать, что в нём хранится, к какой народной традиции или обычаю относится. 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Лучшие видеоролики попадут на канал «Ресурсная среда», будут демонстрироваться во время презентации проекта на федеральных мероприятиях, а также войдут в общий ролик и станут частью виртуального тура по многонациональной России.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Авторы лучших роликов будут приглашены к участию в III Общероссийской конференции «Устойчивое развитие этнокультурного сектора», которая состоится в мае-июне 2022 г. в Москве.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Если у этнокультурной некоммерческой организации нет музея, но скопилось много артефактов и есть, что показать, возможно, это шанс ― пора создать свой музей национальной культуры. 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 xml:space="preserve">В нескольких регионах проходят очные семинары с участием федеральных экспертов по развитию </w:t>
      </w:r>
      <w:proofErr w:type="spellStart"/>
      <w:r>
        <w:rPr>
          <w:rFonts w:ascii="Arial" w:hAnsi="Arial" w:cs="Arial"/>
          <w:color w:val="2F2F2F"/>
          <w:sz w:val="23"/>
          <w:szCs w:val="23"/>
        </w:rPr>
        <w:t>этнотуристической</w:t>
      </w:r>
      <w:proofErr w:type="spellEnd"/>
      <w:r>
        <w:rPr>
          <w:rFonts w:ascii="Arial" w:hAnsi="Arial" w:cs="Arial"/>
          <w:color w:val="2F2F2F"/>
          <w:sz w:val="23"/>
          <w:szCs w:val="23"/>
        </w:rPr>
        <w:t xml:space="preserve"> и информационной привлекательности этнокультурного объекта.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Все условия участия в проекте можно найти на официальной странице проекта: </w:t>
      </w:r>
      <w:hyperlink r:id="rId5" w:tgtFrame="_blank" w:history="1">
        <w:r>
          <w:rPr>
            <w:rStyle w:val="a5"/>
            <w:rFonts w:ascii="Arial" w:hAnsi="Arial" w:cs="Arial"/>
            <w:color w:val="2D467D"/>
            <w:sz w:val="23"/>
            <w:szCs w:val="23"/>
          </w:rPr>
          <w:t>http://ресурсныйцентр-анр.рф/russian-federation/project/virtualnyy-tur </w:t>
        </w:r>
      </w:hyperlink>
      <w:r>
        <w:rPr>
          <w:rFonts w:ascii="Arial" w:hAnsi="Arial" w:cs="Arial"/>
          <w:color w:val="2F2F2F"/>
          <w:sz w:val="23"/>
          <w:szCs w:val="23"/>
        </w:rPr>
        <w:t> </w:t>
      </w:r>
      <w:r>
        <w:rPr>
          <w:rFonts w:ascii="Arial" w:hAnsi="Arial" w:cs="Arial"/>
          <w:color w:val="2F2F2F"/>
          <w:sz w:val="23"/>
          <w:szCs w:val="23"/>
        </w:rPr>
        <w:br/>
      </w:r>
      <w:r>
        <w:rPr>
          <w:rStyle w:val="a4"/>
          <w:rFonts w:ascii="Arial" w:hAnsi="Arial" w:cs="Arial"/>
          <w:color w:val="2F2F2F"/>
          <w:sz w:val="23"/>
          <w:szCs w:val="23"/>
        </w:rPr>
        <w:t>Заявка на участие в проекте: </w:t>
      </w:r>
      <w:hyperlink r:id="rId6" w:tgtFrame="_blank" w:history="1">
        <w:r>
          <w:rPr>
            <w:rStyle w:val="a5"/>
            <w:rFonts w:ascii="Arial" w:hAnsi="Arial" w:cs="Arial"/>
            <w:color w:val="2D467D"/>
            <w:sz w:val="23"/>
            <w:szCs w:val="23"/>
          </w:rPr>
          <w:t>https://forms.gle/RBJujtyDFvdHLJmu6</w:t>
        </w:r>
      </w:hyperlink>
      <w:r>
        <w:rPr>
          <w:rFonts w:ascii="Arial" w:hAnsi="Arial" w:cs="Arial"/>
          <w:color w:val="2F2F2F"/>
          <w:sz w:val="23"/>
          <w:szCs w:val="23"/>
        </w:rPr>
        <w:t> 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Fonts w:ascii="Arial" w:hAnsi="Arial" w:cs="Arial"/>
          <w:color w:val="2F2F2F"/>
          <w:sz w:val="23"/>
          <w:szCs w:val="23"/>
        </w:rPr>
        <w:t>В 2021 году проект реализуется Ресурсным центром в сфере национальных отношений в партнёрстве с Ассамблеей народов России и при поддержке Федерального агентства по делам национальностей. </w:t>
      </w:r>
    </w:p>
    <w:p w:rsidR="00CF55C5" w:rsidRDefault="00CF55C5" w:rsidP="00CF55C5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F2F2F"/>
          <w:sz w:val="23"/>
          <w:szCs w:val="23"/>
        </w:rPr>
      </w:pPr>
      <w:r>
        <w:rPr>
          <w:rStyle w:val="a4"/>
          <w:rFonts w:ascii="Arial" w:hAnsi="Arial" w:cs="Arial"/>
          <w:color w:val="2F2F2F"/>
          <w:sz w:val="23"/>
          <w:szCs w:val="23"/>
        </w:rPr>
        <w:t>Координатор проекта: </w:t>
      </w:r>
      <w:r>
        <w:rPr>
          <w:rFonts w:ascii="Arial" w:hAnsi="Arial" w:cs="Arial"/>
          <w:color w:val="2F2F2F"/>
          <w:sz w:val="23"/>
          <w:szCs w:val="23"/>
        </w:rPr>
        <w:t>Анжелика Засядько, руководитель пресс-службы Ресурсного центра в сфере национальных отношений и Ассамблеи народов России, тел. +7 (903) 103-91-70, </w:t>
      </w:r>
      <w:hyperlink r:id="rId7" w:tgtFrame="_blank" w:history="1">
        <w:r>
          <w:rPr>
            <w:rStyle w:val="a5"/>
            <w:rFonts w:ascii="Arial" w:hAnsi="Arial" w:cs="Arial"/>
            <w:color w:val="2D467D"/>
            <w:sz w:val="23"/>
            <w:szCs w:val="23"/>
          </w:rPr>
          <w:t>pr@anrussia.ru</w:t>
        </w:r>
      </w:hyperlink>
      <w:r>
        <w:rPr>
          <w:rFonts w:ascii="Arial" w:hAnsi="Arial" w:cs="Arial"/>
          <w:color w:val="2F2F2F"/>
          <w:sz w:val="23"/>
          <w:szCs w:val="23"/>
        </w:rPr>
        <w:t> </w:t>
      </w:r>
    </w:p>
    <w:p w:rsidR="00DE7B9A" w:rsidRDefault="00DE7B9A">
      <w:bookmarkStart w:id="0" w:name="_GoBack"/>
      <w:bookmarkEnd w:id="0"/>
    </w:p>
    <w:sectPr w:rsidR="00DE7B9A" w:rsidSect="00CF55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C5"/>
    <w:rsid w:val="007D0635"/>
    <w:rsid w:val="00CF55C5"/>
    <w:rsid w:val="00D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774A51"/>
  <w15:chartTrackingRefBased/>
  <w15:docId w15:val="{0F76E62D-B0DE-410A-BEE2-FC8A9E13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5C5"/>
    <w:rPr>
      <w:b/>
      <w:bCs/>
    </w:rPr>
  </w:style>
  <w:style w:type="character" w:styleId="a5">
    <w:name w:val="Hyperlink"/>
    <w:basedOn w:val="a0"/>
    <w:uiPriority w:val="99"/>
    <w:semiHidden/>
    <w:unhideWhenUsed/>
    <w:rsid w:val="00CF55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5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843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6" w:color="D4D4D4"/>
                    <w:right w:val="none" w:sz="0" w:space="0" w:color="auto"/>
                  </w:divBdr>
                  <w:divsChild>
                    <w:div w:id="4870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pr@anruss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BJujtyDFvdHLJmu6" TargetMode="External"/><Relationship Id="rId5" Type="http://schemas.openxmlformats.org/officeDocument/2006/relationships/hyperlink" Target="http://xn----8sbnatxcctbeddbtj9c2e.xn--p1ai/russian-federation/project/virtualnyy-tu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2021-10-14T17:54:00Z</dcterms:created>
  <dcterms:modified xsi:type="dcterms:W3CDTF">2021-10-14T17:57:00Z</dcterms:modified>
</cp:coreProperties>
</file>