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33" w:rsidRDefault="00740733" w:rsidP="00EC45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733" w:rsidRDefault="005E789B" w:rsidP="005E789B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t>26 октября 2021                                                                                                         Пресс-релиз</w:t>
      </w:r>
    </w:p>
    <w:p w:rsidR="005E789B" w:rsidRDefault="005E789B" w:rsidP="00EA7C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C0" w:rsidRPr="00DE45C0" w:rsidRDefault="00EA7C86" w:rsidP="00EA7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5C0">
        <w:rPr>
          <w:rFonts w:ascii="Times New Roman" w:hAnsi="Times New Roman" w:cs="Times New Roman"/>
          <w:b/>
          <w:sz w:val="24"/>
          <w:szCs w:val="24"/>
        </w:rPr>
        <w:t xml:space="preserve">«Липецкцемент» </w:t>
      </w:r>
      <w:r w:rsidR="00EC4570">
        <w:rPr>
          <w:rFonts w:ascii="Times New Roman" w:hAnsi="Times New Roman" w:cs="Times New Roman"/>
          <w:b/>
          <w:sz w:val="24"/>
          <w:szCs w:val="24"/>
        </w:rPr>
        <w:t>переходит на замкнутый цикл помола цемента</w:t>
      </w:r>
    </w:p>
    <w:p w:rsidR="00B70CC6" w:rsidRDefault="00DE45C0" w:rsidP="00DE45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5C0">
        <w:rPr>
          <w:rFonts w:ascii="Times New Roman" w:hAnsi="Times New Roman" w:cs="Times New Roman"/>
          <w:b/>
          <w:sz w:val="24"/>
          <w:szCs w:val="24"/>
        </w:rPr>
        <w:t xml:space="preserve">В рамках инвестиционной программы </w:t>
      </w:r>
      <w:r w:rsidR="00B70CC6">
        <w:rPr>
          <w:rFonts w:ascii="Times New Roman" w:hAnsi="Times New Roman" w:cs="Times New Roman"/>
          <w:b/>
          <w:sz w:val="24"/>
          <w:szCs w:val="24"/>
        </w:rPr>
        <w:t xml:space="preserve">холдинга АО </w:t>
      </w:r>
      <w:r w:rsidRPr="00DE45C0">
        <w:rPr>
          <w:rFonts w:ascii="Times New Roman" w:hAnsi="Times New Roman" w:cs="Times New Roman"/>
          <w:b/>
          <w:sz w:val="24"/>
          <w:szCs w:val="24"/>
        </w:rPr>
        <w:t xml:space="preserve">«Липецкцемент» </w:t>
      </w:r>
      <w:r w:rsidR="00B70CC6">
        <w:rPr>
          <w:rFonts w:ascii="Times New Roman" w:hAnsi="Times New Roman" w:cs="Times New Roman"/>
          <w:b/>
          <w:sz w:val="24"/>
          <w:szCs w:val="24"/>
        </w:rPr>
        <w:t xml:space="preserve">(входит в «ЕВРОЦЕМЕНТ </w:t>
      </w:r>
      <w:proofErr w:type="spellStart"/>
      <w:r w:rsidR="00B70CC6">
        <w:rPr>
          <w:rFonts w:ascii="Times New Roman" w:hAnsi="Times New Roman" w:cs="Times New Roman"/>
          <w:b/>
          <w:sz w:val="24"/>
          <w:szCs w:val="24"/>
        </w:rPr>
        <w:t>груп</w:t>
      </w:r>
      <w:proofErr w:type="spellEnd"/>
      <w:r w:rsidR="00B70CC6">
        <w:rPr>
          <w:rFonts w:ascii="Times New Roman" w:hAnsi="Times New Roman" w:cs="Times New Roman"/>
          <w:b/>
          <w:sz w:val="24"/>
          <w:szCs w:val="24"/>
        </w:rPr>
        <w:t xml:space="preserve">») </w:t>
      </w:r>
      <w:r>
        <w:rPr>
          <w:rFonts w:ascii="Times New Roman" w:hAnsi="Times New Roman" w:cs="Times New Roman"/>
          <w:b/>
          <w:sz w:val="24"/>
          <w:szCs w:val="24"/>
        </w:rPr>
        <w:t>начал</w:t>
      </w:r>
      <w:r w:rsidR="00F267F9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CC6">
        <w:rPr>
          <w:rFonts w:ascii="Times New Roman" w:hAnsi="Times New Roman" w:cs="Times New Roman"/>
          <w:b/>
          <w:sz w:val="24"/>
          <w:szCs w:val="24"/>
        </w:rPr>
        <w:t xml:space="preserve">реализацию проекта по установке высокоэффективного сепаратора </w:t>
      </w:r>
      <w:r w:rsidR="00B70CC6" w:rsidRPr="00DE45C0">
        <w:rPr>
          <w:rFonts w:ascii="Times New Roman" w:hAnsi="Times New Roman" w:cs="Times New Roman"/>
          <w:b/>
          <w:sz w:val="24"/>
          <w:szCs w:val="24"/>
        </w:rPr>
        <w:t>на цементную мельницу № 6</w:t>
      </w:r>
      <w:r w:rsidR="00B70CC6">
        <w:rPr>
          <w:rFonts w:ascii="Times New Roman" w:hAnsi="Times New Roman" w:cs="Times New Roman"/>
          <w:b/>
          <w:sz w:val="24"/>
          <w:szCs w:val="24"/>
        </w:rPr>
        <w:t>.</w:t>
      </w:r>
      <w:r w:rsidR="000F5A36" w:rsidRPr="000F5A36">
        <w:t xml:space="preserve"> </w:t>
      </w:r>
    </w:p>
    <w:p w:rsidR="00B70CC6" w:rsidRDefault="00851F09" w:rsidP="00DE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851F09">
        <w:rPr>
          <w:rFonts w:ascii="Times New Roman" w:hAnsi="Times New Roman" w:cs="Times New Roman"/>
          <w:sz w:val="24"/>
          <w:szCs w:val="24"/>
        </w:rPr>
        <w:t>«Липецкцемент</w:t>
      </w:r>
      <w:r>
        <w:rPr>
          <w:rFonts w:ascii="Times New Roman" w:hAnsi="Times New Roman" w:cs="Times New Roman"/>
          <w:sz w:val="24"/>
          <w:szCs w:val="24"/>
        </w:rPr>
        <w:t>» поэтапно реализует проект по установке современного сепаратора</w:t>
      </w:r>
      <w:r w:rsidR="003145A5" w:rsidRPr="003145A5">
        <w:t xml:space="preserve"> </w:t>
      </w:r>
      <w:r w:rsidR="003145A5" w:rsidRPr="003145A5">
        <w:rPr>
          <w:rFonts w:ascii="Times New Roman" w:hAnsi="Times New Roman" w:cs="Times New Roman"/>
          <w:sz w:val="24"/>
          <w:szCs w:val="24"/>
        </w:rPr>
        <w:t xml:space="preserve">фирмы </w:t>
      </w:r>
      <w:proofErr w:type="spellStart"/>
      <w:r w:rsidR="003145A5" w:rsidRPr="003145A5">
        <w:rPr>
          <w:rFonts w:ascii="Times New Roman" w:hAnsi="Times New Roman" w:cs="Times New Roman"/>
          <w:sz w:val="24"/>
          <w:szCs w:val="24"/>
        </w:rPr>
        <w:t>Magotteaux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324" w:rsidRPr="00C95324">
        <w:rPr>
          <w:rFonts w:ascii="Times New Roman" w:hAnsi="Times New Roman" w:cs="Times New Roman"/>
          <w:sz w:val="24"/>
          <w:szCs w:val="24"/>
        </w:rPr>
        <w:t xml:space="preserve">СД-70 </w:t>
      </w:r>
      <w:r>
        <w:rPr>
          <w:rFonts w:ascii="Times New Roman" w:hAnsi="Times New Roman" w:cs="Times New Roman"/>
          <w:sz w:val="24"/>
          <w:szCs w:val="24"/>
        </w:rPr>
        <w:t xml:space="preserve">на цементную мельницу с </w:t>
      </w:r>
      <w:r w:rsidR="000F5862" w:rsidRPr="000F5862">
        <w:rPr>
          <w:rFonts w:ascii="Times New Roman" w:hAnsi="Times New Roman" w:cs="Times New Roman"/>
          <w:sz w:val="24"/>
          <w:szCs w:val="24"/>
        </w:rPr>
        <w:t>целью повышения и стабилизации качества выпускаемой продукции, увеличения объема производства, снижения клинкер-фактора,</w:t>
      </w:r>
      <w:r w:rsidRPr="00851F09">
        <w:rPr>
          <w:rFonts w:ascii="Times New Roman" w:hAnsi="Times New Roman" w:cs="Times New Roman"/>
          <w:sz w:val="24"/>
          <w:szCs w:val="24"/>
        </w:rPr>
        <w:t xml:space="preserve"> повыш</w:t>
      </w:r>
      <w:r>
        <w:rPr>
          <w:rFonts w:ascii="Times New Roman" w:hAnsi="Times New Roman" w:cs="Times New Roman"/>
          <w:sz w:val="24"/>
          <w:szCs w:val="24"/>
        </w:rPr>
        <w:t>ения уров</w:t>
      </w:r>
      <w:r w:rsidRPr="00851F0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1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F0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51F09">
        <w:rPr>
          <w:rFonts w:ascii="Times New Roman" w:hAnsi="Times New Roman" w:cs="Times New Roman"/>
          <w:sz w:val="24"/>
          <w:szCs w:val="24"/>
        </w:rPr>
        <w:t xml:space="preserve"> и надежности процесса, сниж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851F09">
        <w:rPr>
          <w:rFonts w:ascii="Times New Roman" w:hAnsi="Times New Roman" w:cs="Times New Roman"/>
          <w:sz w:val="24"/>
          <w:szCs w:val="24"/>
        </w:rPr>
        <w:t xml:space="preserve"> эксплуатационны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51F09">
        <w:rPr>
          <w:rFonts w:ascii="Times New Roman" w:hAnsi="Times New Roman" w:cs="Times New Roman"/>
          <w:sz w:val="24"/>
          <w:szCs w:val="24"/>
        </w:rPr>
        <w:t xml:space="preserve"> затрат на содержание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21A7" w:rsidRPr="008E21A7">
        <w:t xml:space="preserve"> </w:t>
      </w:r>
      <w:r w:rsidR="00742CCD" w:rsidRPr="00742CCD">
        <w:rPr>
          <w:rFonts w:ascii="Times New Roman" w:hAnsi="Times New Roman" w:cs="Times New Roman"/>
          <w:sz w:val="24"/>
          <w:szCs w:val="24"/>
        </w:rPr>
        <w:t xml:space="preserve">По расчетам специалистов завода </w:t>
      </w:r>
      <w:r w:rsidR="00742CCD">
        <w:rPr>
          <w:rFonts w:ascii="Times New Roman" w:hAnsi="Times New Roman" w:cs="Times New Roman"/>
          <w:sz w:val="24"/>
          <w:szCs w:val="24"/>
        </w:rPr>
        <w:t>п</w:t>
      </w:r>
      <w:r w:rsidR="008E21A7" w:rsidRPr="00742CCD">
        <w:rPr>
          <w:rFonts w:ascii="Times New Roman" w:hAnsi="Times New Roman" w:cs="Times New Roman"/>
          <w:sz w:val="24"/>
          <w:szCs w:val="24"/>
        </w:rPr>
        <w:t>ереход на выпуск сепарированного цемента снизит себестоимость и повысит конкурентоспособность продукции.</w:t>
      </w:r>
    </w:p>
    <w:p w:rsidR="00A64CB8" w:rsidRPr="00742CCD" w:rsidRDefault="00A64CB8" w:rsidP="00DE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промышленной площадке предприятия состоялось рабочее совещание специалистов АО «Липецкцемент» с представителями проектной организации. </w:t>
      </w:r>
      <w:r w:rsidR="003145A5">
        <w:rPr>
          <w:rFonts w:ascii="Times New Roman" w:hAnsi="Times New Roman" w:cs="Times New Roman"/>
          <w:sz w:val="24"/>
          <w:szCs w:val="24"/>
        </w:rPr>
        <w:t xml:space="preserve">Во время встречи стороны обсудили техническое задание, </w:t>
      </w:r>
      <w:r w:rsidR="00B42A9C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513BBB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3145A5" w:rsidRPr="003145A5">
        <w:rPr>
          <w:rFonts w:ascii="Times New Roman" w:hAnsi="Times New Roman" w:cs="Times New Roman"/>
          <w:sz w:val="24"/>
          <w:szCs w:val="24"/>
        </w:rPr>
        <w:t>выполнени</w:t>
      </w:r>
      <w:r w:rsidR="00B42A9C">
        <w:rPr>
          <w:rFonts w:ascii="Times New Roman" w:hAnsi="Times New Roman" w:cs="Times New Roman"/>
          <w:sz w:val="24"/>
          <w:szCs w:val="24"/>
        </w:rPr>
        <w:t>я</w:t>
      </w:r>
      <w:r w:rsidR="003145A5" w:rsidRPr="003145A5">
        <w:rPr>
          <w:rFonts w:ascii="Times New Roman" w:hAnsi="Times New Roman" w:cs="Times New Roman"/>
          <w:sz w:val="24"/>
          <w:szCs w:val="24"/>
        </w:rPr>
        <w:t xml:space="preserve"> проектных работ</w:t>
      </w:r>
      <w:r w:rsidR="007407BE">
        <w:rPr>
          <w:rFonts w:ascii="Times New Roman" w:hAnsi="Times New Roman" w:cs="Times New Roman"/>
          <w:sz w:val="24"/>
          <w:szCs w:val="24"/>
        </w:rPr>
        <w:t>, поставку основного технологического оборудования</w:t>
      </w:r>
      <w:r w:rsidR="00B42A9C">
        <w:rPr>
          <w:rFonts w:ascii="Times New Roman" w:hAnsi="Times New Roman" w:cs="Times New Roman"/>
          <w:sz w:val="24"/>
          <w:szCs w:val="24"/>
        </w:rPr>
        <w:t xml:space="preserve">. </w:t>
      </w:r>
      <w:r w:rsidR="00B42A9C" w:rsidRPr="00B42A9C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B42A9C">
        <w:rPr>
          <w:rFonts w:ascii="Times New Roman" w:hAnsi="Times New Roman" w:cs="Times New Roman"/>
          <w:sz w:val="24"/>
          <w:szCs w:val="24"/>
        </w:rPr>
        <w:t xml:space="preserve">предприятие готовит </w:t>
      </w:r>
      <w:r w:rsidR="00B42A9C" w:rsidRPr="00B42A9C">
        <w:rPr>
          <w:rFonts w:ascii="Times New Roman" w:hAnsi="Times New Roman" w:cs="Times New Roman"/>
          <w:sz w:val="24"/>
          <w:szCs w:val="24"/>
        </w:rPr>
        <w:t>площадк</w:t>
      </w:r>
      <w:r w:rsidR="00B42A9C">
        <w:rPr>
          <w:rFonts w:ascii="Times New Roman" w:hAnsi="Times New Roman" w:cs="Times New Roman"/>
          <w:sz w:val="24"/>
          <w:szCs w:val="24"/>
        </w:rPr>
        <w:t>у</w:t>
      </w:r>
      <w:r w:rsidR="00B42A9C" w:rsidRPr="00B42A9C">
        <w:rPr>
          <w:rFonts w:ascii="Times New Roman" w:hAnsi="Times New Roman" w:cs="Times New Roman"/>
          <w:sz w:val="24"/>
          <w:szCs w:val="24"/>
        </w:rPr>
        <w:t xml:space="preserve"> для установки</w:t>
      </w:r>
      <w:r w:rsidR="00B42A9C">
        <w:rPr>
          <w:rFonts w:ascii="Times New Roman" w:hAnsi="Times New Roman" w:cs="Times New Roman"/>
          <w:sz w:val="24"/>
          <w:szCs w:val="24"/>
        </w:rPr>
        <w:t xml:space="preserve"> сепаратора</w:t>
      </w:r>
      <w:r w:rsidR="00B42A9C" w:rsidRPr="00B42A9C">
        <w:rPr>
          <w:rFonts w:ascii="Times New Roman" w:hAnsi="Times New Roman" w:cs="Times New Roman"/>
          <w:sz w:val="24"/>
          <w:szCs w:val="24"/>
        </w:rPr>
        <w:t>.</w:t>
      </w:r>
      <w:r w:rsidR="00B42A9C" w:rsidRPr="00B42A9C">
        <w:t xml:space="preserve"> </w:t>
      </w:r>
      <w:r w:rsidR="00B42A9C" w:rsidRPr="00B42A9C">
        <w:rPr>
          <w:rFonts w:ascii="Times New Roman" w:hAnsi="Times New Roman" w:cs="Times New Roman"/>
          <w:sz w:val="24"/>
          <w:szCs w:val="24"/>
        </w:rPr>
        <w:t>Ввод оборудования в эксплуатацию запланирован на май</w:t>
      </w:r>
      <w:r w:rsidR="007A2727">
        <w:rPr>
          <w:rFonts w:ascii="Times New Roman" w:hAnsi="Times New Roman" w:cs="Times New Roman"/>
          <w:sz w:val="24"/>
          <w:szCs w:val="24"/>
        </w:rPr>
        <w:t>-июнь</w:t>
      </w:r>
      <w:r w:rsidR="00B42A9C" w:rsidRPr="00B42A9C">
        <w:rPr>
          <w:rFonts w:ascii="Times New Roman" w:hAnsi="Times New Roman" w:cs="Times New Roman"/>
          <w:sz w:val="24"/>
          <w:szCs w:val="24"/>
        </w:rPr>
        <w:t xml:space="preserve"> 202</w:t>
      </w:r>
      <w:r w:rsidR="00B42A9C">
        <w:rPr>
          <w:rFonts w:ascii="Times New Roman" w:hAnsi="Times New Roman" w:cs="Times New Roman"/>
          <w:sz w:val="24"/>
          <w:szCs w:val="24"/>
        </w:rPr>
        <w:t>2</w:t>
      </w:r>
      <w:r w:rsidR="00B42A9C" w:rsidRPr="00B42A9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42CCD" w:rsidRPr="00B42A9C" w:rsidRDefault="00B42A9C" w:rsidP="00DE45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9C">
        <w:rPr>
          <w:rFonts w:ascii="Times New Roman" w:hAnsi="Times New Roman" w:cs="Times New Roman"/>
          <w:b/>
          <w:sz w:val="24"/>
          <w:szCs w:val="24"/>
        </w:rPr>
        <w:t>Эльвин Алиш Оглы Мамедов, генеральный директор АО «Липецкцемент»:</w:t>
      </w:r>
    </w:p>
    <w:p w:rsidR="00010FA2" w:rsidRDefault="00B42A9C" w:rsidP="00010FA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04FF">
        <w:rPr>
          <w:rFonts w:ascii="Times New Roman" w:hAnsi="Times New Roman" w:cs="Times New Roman"/>
          <w:sz w:val="24"/>
          <w:szCs w:val="24"/>
        </w:rPr>
        <w:t>Переход на замкнутый цикл помола</w:t>
      </w:r>
      <w:r>
        <w:rPr>
          <w:rFonts w:ascii="Times New Roman" w:hAnsi="Times New Roman" w:cs="Times New Roman"/>
          <w:sz w:val="24"/>
          <w:szCs w:val="24"/>
        </w:rPr>
        <w:t xml:space="preserve"> поможет нам </w:t>
      </w:r>
      <w:r w:rsidR="00513BBB">
        <w:rPr>
          <w:rFonts w:ascii="Times New Roman" w:hAnsi="Times New Roman" w:cs="Times New Roman"/>
          <w:sz w:val="24"/>
          <w:szCs w:val="24"/>
        </w:rPr>
        <w:t xml:space="preserve">повысить производительность мельницы на 20%, стабилизировать качество </w:t>
      </w:r>
      <w:r w:rsidR="00327ACA">
        <w:rPr>
          <w:rFonts w:ascii="Times New Roman" w:hAnsi="Times New Roman" w:cs="Times New Roman"/>
          <w:sz w:val="24"/>
          <w:szCs w:val="24"/>
        </w:rPr>
        <w:t>цемента, снизить издержки на ремонт оборудования. Сепарированная</w:t>
      </w:r>
      <w:r w:rsidR="00851F09" w:rsidRPr="00851F09">
        <w:rPr>
          <w:rFonts w:ascii="Times New Roman" w:hAnsi="Times New Roman" w:cs="Times New Roman"/>
          <w:sz w:val="24"/>
          <w:szCs w:val="24"/>
        </w:rPr>
        <w:t xml:space="preserve"> продукция превосходит по качественным характеристикам </w:t>
      </w:r>
      <w:r w:rsidR="0008415C">
        <w:rPr>
          <w:rFonts w:ascii="Times New Roman" w:hAnsi="Times New Roman" w:cs="Times New Roman"/>
          <w:sz w:val="24"/>
          <w:szCs w:val="24"/>
        </w:rPr>
        <w:t>цемент</w:t>
      </w:r>
      <w:r w:rsidR="00851F09" w:rsidRPr="00851F09">
        <w:rPr>
          <w:rFonts w:ascii="Times New Roman" w:hAnsi="Times New Roman" w:cs="Times New Roman"/>
          <w:sz w:val="24"/>
          <w:szCs w:val="24"/>
        </w:rPr>
        <w:t xml:space="preserve">, </w:t>
      </w:r>
      <w:r w:rsidR="0008415C">
        <w:rPr>
          <w:rFonts w:ascii="Times New Roman" w:hAnsi="Times New Roman" w:cs="Times New Roman"/>
          <w:sz w:val="24"/>
          <w:szCs w:val="24"/>
        </w:rPr>
        <w:t>произведенный</w:t>
      </w:r>
      <w:r w:rsidR="00851F09" w:rsidRPr="00851F09">
        <w:rPr>
          <w:rFonts w:ascii="Times New Roman" w:hAnsi="Times New Roman" w:cs="Times New Roman"/>
          <w:sz w:val="24"/>
          <w:szCs w:val="24"/>
        </w:rPr>
        <w:t xml:space="preserve"> в открытом цикле помола</w:t>
      </w:r>
      <w:r w:rsidR="00327ACA">
        <w:rPr>
          <w:rFonts w:ascii="Times New Roman" w:hAnsi="Times New Roman" w:cs="Times New Roman"/>
          <w:sz w:val="24"/>
          <w:szCs w:val="24"/>
        </w:rPr>
        <w:t xml:space="preserve">. В этот строительный сезон завод уже </w:t>
      </w:r>
      <w:r w:rsidR="00327ACA" w:rsidRPr="00327ACA">
        <w:rPr>
          <w:rFonts w:ascii="Times New Roman" w:hAnsi="Times New Roman" w:cs="Times New Roman"/>
          <w:sz w:val="24"/>
          <w:szCs w:val="24"/>
        </w:rPr>
        <w:t>отгрузил потребителям 516,</w:t>
      </w:r>
      <w:r w:rsidR="002B0883">
        <w:rPr>
          <w:rFonts w:ascii="Times New Roman" w:hAnsi="Times New Roman" w:cs="Times New Roman"/>
          <w:sz w:val="24"/>
          <w:szCs w:val="24"/>
        </w:rPr>
        <w:t>8 тысяч тонн продукции, что на 3</w:t>
      </w:r>
      <w:r w:rsidR="00327ACA" w:rsidRPr="00327ACA">
        <w:rPr>
          <w:rFonts w:ascii="Times New Roman" w:hAnsi="Times New Roman" w:cs="Times New Roman"/>
          <w:sz w:val="24"/>
          <w:szCs w:val="24"/>
        </w:rPr>
        <w:t>7 % превышает показатели аналогичного периода прошлого года.</w:t>
      </w:r>
      <w:r w:rsidR="00327ACA">
        <w:rPr>
          <w:rFonts w:ascii="Times New Roman" w:hAnsi="Times New Roman" w:cs="Times New Roman"/>
          <w:sz w:val="24"/>
          <w:szCs w:val="24"/>
        </w:rPr>
        <w:t xml:space="preserve"> Уверен, что с новым сепаратором мы сможем</w:t>
      </w:r>
      <w:r w:rsidR="003504FF">
        <w:rPr>
          <w:rFonts w:ascii="Times New Roman" w:hAnsi="Times New Roman" w:cs="Times New Roman"/>
          <w:sz w:val="24"/>
          <w:szCs w:val="24"/>
        </w:rPr>
        <w:t xml:space="preserve"> еще</w:t>
      </w:r>
      <w:r w:rsidR="00327ACA">
        <w:rPr>
          <w:rFonts w:ascii="Times New Roman" w:hAnsi="Times New Roman" w:cs="Times New Roman"/>
          <w:sz w:val="24"/>
          <w:szCs w:val="24"/>
        </w:rPr>
        <w:t xml:space="preserve"> увеличить объем </w:t>
      </w:r>
      <w:r w:rsidR="00B718E2">
        <w:rPr>
          <w:rFonts w:ascii="Times New Roman" w:hAnsi="Times New Roman" w:cs="Times New Roman"/>
          <w:sz w:val="24"/>
          <w:szCs w:val="24"/>
        </w:rPr>
        <w:t>производства</w:t>
      </w:r>
      <w:r w:rsidR="00327ACA">
        <w:rPr>
          <w:rFonts w:ascii="Times New Roman" w:hAnsi="Times New Roman" w:cs="Times New Roman"/>
          <w:sz w:val="24"/>
          <w:szCs w:val="24"/>
        </w:rPr>
        <w:t xml:space="preserve"> цемента и </w:t>
      </w:r>
      <w:r w:rsidR="003D5FC3" w:rsidRPr="003D5FC3">
        <w:rPr>
          <w:rFonts w:ascii="Times New Roman" w:hAnsi="Times New Roman" w:cs="Times New Roman"/>
          <w:sz w:val="24"/>
          <w:szCs w:val="24"/>
        </w:rPr>
        <w:t xml:space="preserve">удовлетворить самые высокие требования </w:t>
      </w:r>
      <w:r w:rsidR="003D153F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3D5FC3" w:rsidRPr="003D5FC3">
        <w:rPr>
          <w:rFonts w:ascii="Times New Roman" w:hAnsi="Times New Roman" w:cs="Times New Roman"/>
          <w:sz w:val="24"/>
          <w:szCs w:val="24"/>
        </w:rPr>
        <w:t>к наш</w:t>
      </w:r>
      <w:r w:rsidR="003D5FC3">
        <w:rPr>
          <w:rFonts w:ascii="Times New Roman" w:hAnsi="Times New Roman" w:cs="Times New Roman"/>
          <w:sz w:val="24"/>
          <w:szCs w:val="24"/>
        </w:rPr>
        <w:t>ей</w:t>
      </w:r>
      <w:r w:rsidR="003D5FC3" w:rsidRPr="003D5FC3">
        <w:rPr>
          <w:rFonts w:ascii="Times New Roman" w:hAnsi="Times New Roman" w:cs="Times New Roman"/>
          <w:sz w:val="24"/>
          <w:szCs w:val="24"/>
        </w:rPr>
        <w:t xml:space="preserve"> </w:t>
      </w:r>
      <w:r w:rsidR="003D5FC3">
        <w:rPr>
          <w:rFonts w:ascii="Times New Roman" w:hAnsi="Times New Roman" w:cs="Times New Roman"/>
          <w:sz w:val="24"/>
          <w:szCs w:val="24"/>
        </w:rPr>
        <w:t>продукции</w:t>
      </w:r>
      <w:r w:rsidR="003D5FC3" w:rsidRPr="003D5FC3">
        <w:rPr>
          <w:rFonts w:ascii="Times New Roman" w:hAnsi="Times New Roman" w:cs="Times New Roman"/>
          <w:sz w:val="24"/>
          <w:szCs w:val="24"/>
        </w:rPr>
        <w:t>».</w:t>
      </w:r>
    </w:p>
    <w:p w:rsidR="00010FA2" w:rsidRDefault="00010FA2" w:rsidP="00010FA2">
      <w:pPr>
        <w:shd w:val="clear" w:color="auto" w:fill="FFFFFF"/>
        <w:spacing w:after="225" w:line="240" w:lineRule="auto"/>
        <w:ind w:left="-567" w:firstLine="425"/>
        <w:jc w:val="both"/>
        <w:textAlignment w:val="baseline"/>
      </w:pPr>
      <w:r w:rsidRPr="00155B73">
        <w:rPr>
          <w:rFonts w:ascii="Arial" w:hAnsi="Arial" w:cs="Arial"/>
          <w:b/>
          <w:sz w:val="18"/>
          <w:szCs w:val="18"/>
        </w:rPr>
        <w:t xml:space="preserve">«ЕВРОЦЕМЕНТ </w:t>
      </w:r>
      <w:proofErr w:type="spellStart"/>
      <w:r w:rsidRPr="00155B73">
        <w:rPr>
          <w:rFonts w:ascii="Arial" w:hAnsi="Arial" w:cs="Arial"/>
          <w:b/>
          <w:sz w:val="18"/>
          <w:szCs w:val="18"/>
        </w:rPr>
        <w:t>груп</w:t>
      </w:r>
      <w:proofErr w:type="spellEnd"/>
      <w:r w:rsidRPr="00155B73">
        <w:rPr>
          <w:rFonts w:ascii="Arial" w:hAnsi="Arial" w:cs="Arial"/>
          <w:b/>
          <w:sz w:val="18"/>
          <w:szCs w:val="18"/>
        </w:rPr>
        <w:t>»</w:t>
      </w:r>
      <w:r w:rsidRPr="00155B73">
        <w:rPr>
          <w:rFonts w:ascii="Arial" w:hAnsi="Arial" w:cs="Arial"/>
          <w:sz w:val="18"/>
          <w:szCs w:val="18"/>
        </w:rPr>
        <w:t xml:space="preserve"> –</w:t>
      </w:r>
      <w:r w:rsidRPr="006745C9">
        <w:rPr>
          <w:rFonts w:ascii="Arial" w:hAnsi="Arial" w:cs="Arial"/>
          <w:sz w:val="18"/>
          <w:szCs w:val="18"/>
        </w:rPr>
        <w:t xml:space="preserve"> </w:t>
      </w:r>
      <w:r w:rsidRPr="00155B73">
        <w:rPr>
          <w:rFonts w:ascii="Arial" w:hAnsi="Arial" w:cs="Arial"/>
          <w:sz w:val="18"/>
          <w:szCs w:val="18"/>
        </w:rPr>
        <w:t>лидер производства строительных материалов в России</w:t>
      </w:r>
      <w:r>
        <w:rPr>
          <w:rFonts w:ascii="Arial" w:hAnsi="Arial" w:cs="Arial"/>
          <w:sz w:val="18"/>
          <w:szCs w:val="18"/>
        </w:rPr>
        <w:t>,</w:t>
      </w:r>
      <w:r w:rsidRPr="00155B73">
        <w:rPr>
          <w:rFonts w:ascii="Arial" w:hAnsi="Arial" w:cs="Arial"/>
          <w:sz w:val="18"/>
          <w:szCs w:val="18"/>
        </w:rPr>
        <w:t xml:space="preserve"> входит в пятерку крупнейших частных мировых цементных компаний.</w:t>
      </w:r>
      <w:r>
        <w:rPr>
          <w:rFonts w:ascii="Arial" w:hAnsi="Arial" w:cs="Arial"/>
          <w:sz w:val="18"/>
          <w:szCs w:val="18"/>
        </w:rPr>
        <w:t xml:space="preserve"> </w:t>
      </w:r>
      <w:r w:rsidRPr="00155B73">
        <w:rPr>
          <w:rFonts w:ascii="Arial" w:hAnsi="Arial" w:cs="Arial"/>
          <w:sz w:val="18"/>
          <w:szCs w:val="18"/>
        </w:rPr>
        <w:t xml:space="preserve">Решением Правительства Российской Федерации Холдинг включен в перечень системообразующих предприятий России. Обеспечивая строительными материалами крупные инфраструктурные объекты, </w:t>
      </w:r>
      <w:r>
        <w:rPr>
          <w:rFonts w:ascii="Arial" w:hAnsi="Arial" w:cs="Arial"/>
          <w:sz w:val="18"/>
          <w:szCs w:val="18"/>
        </w:rPr>
        <w:t>х</w:t>
      </w:r>
      <w:r w:rsidRPr="00155B73">
        <w:rPr>
          <w:rFonts w:ascii="Arial" w:hAnsi="Arial" w:cs="Arial"/>
          <w:sz w:val="18"/>
          <w:szCs w:val="18"/>
        </w:rPr>
        <w:t xml:space="preserve">олдинг «ЕВРОЦЕМЕНТ </w:t>
      </w:r>
      <w:proofErr w:type="spellStart"/>
      <w:r w:rsidRPr="00155B73">
        <w:rPr>
          <w:rFonts w:ascii="Arial" w:hAnsi="Arial" w:cs="Arial"/>
          <w:sz w:val="18"/>
          <w:szCs w:val="18"/>
        </w:rPr>
        <w:t>груп</w:t>
      </w:r>
      <w:proofErr w:type="spellEnd"/>
      <w:r w:rsidRPr="00155B73">
        <w:rPr>
          <w:rFonts w:ascii="Arial" w:hAnsi="Arial" w:cs="Arial"/>
          <w:sz w:val="18"/>
          <w:szCs w:val="18"/>
        </w:rPr>
        <w:t xml:space="preserve">» изменяет облик современных городов. На стройматериалах </w:t>
      </w:r>
      <w:r>
        <w:rPr>
          <w:rFonts w:ascii="Arial" w:hAnsi="Arial" w:cs="Arial"/>
          <w:sz w:val="18"/>
          <w:szCs w:val="18"/>
        </w:rPr>
        <w:t>компании</w:t>
      </w:r>
      <w:r w:rsidRPr="00155B73">
        <w:rPr>
          <w:rFonts w:ascii="Arial" w:hAnsi="Arial" w:cs="Arial"/>
          <w:sz w:val="18"/>
          <w:szCs w:val="18"/>
        </w:rPr>
        <w:t xml:space="preserve"> возводятся жилые здания, промышленная и дорожная инфраструктура, спортивные, социальные и культурные объекты, среди которых международные аэропорты Шереметьево, Домодедово, Пулково, Казань, станции метрополитена Москвы, Санкт-Петербурга и Самары, олимпийские объекты в Сочи, стадионы Чемпионата мира по футболу 2018, высотные здания «Москва-Сити», Храм Христа Спасителя и многие другие сооружения.</w:t>
      </w:r>
      <w:r w:rsidRPr="00010FA2">
        <w:t xml:space="preserve"> </w:t>
      </w:r>
    </w:p>
    <w:p w:rsidR="003B7536" w:rsidRDefault="00010FA2" w:rsidP="00010FA2">
      <w:pPr>
        <w:shd w:val="clear" w:color="auto" w:fill="FFFFFF"/>
        <w:spacing w:after="225" w:line="240" w:lineRule="auto"/>
        <w:ind w:left="-567"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0FA2">
        <w:rPr>
          <w:rFonts w:ascii="Arial" w:hAnsi="Arial" w:cs="Arial"/>
          <w:b/>
          <w:sz w:val="18"/>
          <w:szCs w:val="18"/>
        </w:rPr>
        <w:t>АО «Липецкцемент»</w:t>
      </w:r>
      <w:r w:rsidRPr="00010FA2">
        <w:rPr>
          <w:rFonts w:ascii="Arial" w:hAnsi="Arial" w:cs="Arial"/>
          <w:sz w:val="18"/>
          <w:szCs w:val="18"/>
        </w:rPr>
        <w:t xml:space="preserve"> входит в холдинг «ЕВРОЦМЕНТ </w:t>
      </w:r>
      <w:proofErr w:type="spellStart"/>
      <w:r w:rsidRPr="00010FA2">
        <w:rPr>
          <w:rFonts w:ascii="Arial" w:hAnsi="Arial" w:cs="Arial"/>
          <w:sz w:val="18"/>
          <w:szCs w:val="18"/>
        </w:rPr>
        <w:t>груп</w:t>
      </w:r>
      <w:proofErr w:type="spellEnd"/>
      <w:r w:rsidRPr="00010FA2">
        <w:rPr>
          <w:rFonts w:ascii="Arial" w:hAnsi="Arial" w:cs="Arial"/>
          <w:sz w:val="18"/>
          <w:szCs w:val="18"/>
        </w:rPr>
        <w:t>» и является ключевым поставщиком цемента в Центрально-Черноземном регионе России. Сырьевая база рассчитана более чем на 100 лет работы завода. С использованием липецкого цемента построены: новая доменная печь НЛМК «Россиянка», заводы ООО «</w:t>
      </w:r>
      <w:proofErr w:type="spellStart"/>
      <w:r w:rsidRPr="00010FA2">
        <w:rPr>
          <w:rFonts w:ascii="Arial" w:hAnsi="Arial" w:cs="Arial"/>
          <w:sz w:val="18"/>
          <w:szCs w:val="18"/>
        </w:rPr>
        <w:t>Бекарт</w:t>
      </w:r>
      <w:proofErr w:type="spellEnd"/>
      <w:r w:rsidRPr="00010FA2">
        <w:rPr>
          <w:rFonts w:ascii="Arial" w:hAnsi="Arial" w:cs="Arial"/>
          <w:sz w:val="18"/>
          <w:szCs w:val="18"/>
        </w:rPr>
        <w:t xml:space="preserve"> Липецк» и ООО «Йокохама Р.П.З.», Липецкий областной онкологический диспансер и перинатальный центр Тамбова, проведена масштабная реконструкция взлетно-посадочной полосы Липецкого аэропорта. В 2019 году предприятие АО «Липецкцемент» стало участником национального проекта «Повышение производительности </w:t>
      </w:r>
      <w:proofErr w:type="gramStart"/>
      <w:r w:rsidRPr="00010FA2">
        <w:rPr>
          <w:rFonts w:ascii="Arial" w:hAnsi="Arial" w:cs="Arial"/>
          <w:sz w:val="18"/>
          <w:szCs w:val="18"/>
        </w:rPr>
        <w:t>труда</w:t>
      </w:r>
      <w:proofErr w:type="gramEnd"/>
      <w:r w:rsidRPr="00010FA2">
        <w:rPr>
          <w:rFonts w:ascii="Arial" w:hAnsi="Arial" w:cs="Arial"/>
          <w:sz w:val="18"/>
          <w:szCs w:val="18"/>
        </w:rPr>
        <w:t xml:space="preserve"> и поддержка занятости».</w:t>
      </w:r>
    </w:p>
    <w:sectPr w:rsidR="003B7536" w:rsidSect="00EA7C86"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33" w:rsidRDefault="00740733" w:rsidP="00740733">
      <w:pPr>
        <w:spacing w:after="0" w:line="240" w:lineRule="auto"/>
      </w:pPr>
      <w:r>
        <w:separator/>
      </w:r>
    </w:p>
  </w:endnote>
  <w:endnote w:type="continuationSeparator" w:id="0">
    <w:p w:rsidR="00740733" w:rsidRDefault="00740733" w:rsidP="0074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33" w:rsidRDefault="00740733" w:rsidP="00740733">
      <w:pPr>
        <w:spacing w:after="0" w:line="240" w:lineRule="auto"/>
      </w:pPr>
      <w:r>
        <w:separator/>
      </w:r>
    </w:p>
  </w:footnote>
  <w:footnote w:type="continuationSeparator" w:id="0">
    <w:p w:rsidR="00740733" w:rsidRDefault="00740733" w:rsidP="0074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33" w:rsidRDefault="00740733">
    <w:pPr>
      <w:pStyle w:val="a3"/>
    </w:pPr>
    <w:r>
      <w:rPr>
        <w:noProof/>
        <w:lang w:eastAsia="ru-RU"/>
      </w:rPr>
      <w:drawing>
        <wp:inline distT="0" distB="0" distL="0" distR="0" wp14:anchorId="1196A1BD">
          <wp:extent cx="1737360" cy="871855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2B"/>
    <w:rsid w:val="00010FA2"/>
    <w:rsid w:val="0002062B"/>
    <w:rsid w:val="0008415C"/>
    <w:rsid w:val="000D1775"/>
    <w:rsid w:val="000F5862"/>
    <w:rsid w:val="000F5A36"/>
    <w:rsid w:val="001951DD"/>
    <w:rsid w:val="002B0883"/>
    <w:rsid w:val="003145A5"/>
    <w:rsid w:val="00327ACA"/>
    <w:rsid w:val="003504FF"/>
    <w:rsid w:val="003B7536"/>
    <w:rsid w:val="003D153F"/>
    <w:rsid w:val="003D5FC3"/>
    <w:rsid w:val="00513BBB"/>
    <w:rsid w:val="005E789B"/>
    <w:rsid w:val="00664F22"/>
    <w:rsid w:val="006C7084"/>
    <w:rsid w:val="00740733"/>
    <w:rsid w:val="007407BE"/>
    <w:rsid w:val="00742CCD"/>
    <w:rsid w:val="007A2727"/>
    <w:rsid w:val="00851F09"/>
    <w:rsid w:val="008A7CE9"/>
    <w:rsid w:val="008E21A7"/>
    <w:rsid w:val="009C53D5"/>
    <w:rsid w:val="00A132AE"/>
    <w:rsid w:val="00A64CB8"/>
    <w:rsid w:val="00B42A9C"/>
    <w:rsid w:val="00B70CC6"/>
    <w:rsid w:val="00B718E2"/>
    <w:rsid w:val="00C95324"/>
    <w:rsid w:val="00DE45C0"/>
    <w:rsid w:val="00EA7C86"/>
    <w:rsid w:val="00EC4570"/>
    <w:rsid w:val="00F2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7544EEC5-39E0-4385-81A5-E7C250ED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733"/>
  </w:style>
  <w:style w:type="paragraph" w:styleId="a5">
    <w:name w:val="footer"/>
    <w:basedOn w:val="a"/>
    <w:link w:val="a6"/>
    <w:uiPriority w:val="99"/>
    <w:unhideWhenUsed/>
    <w:rsid w:val="0074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733"/>
  </w:style>
  <w:style w:type="paragraph" w:customStyle="1" w:styleId="1">
    <w:name w:val="Дата1"/>
    <w:basedOn w:val="a"/>
    <w:link w:val="date"/>
    <w:qFormat/>
    <w:rsid w:val="005E789B"/>
    <w:pPr>
      <w:spacing w:line="240" w:lineRule="auto"/>
      <w:jc w:val="both"/>
    </w:pPr>
    <w:rPr>
      <w:rFonts w:ascii="Arial" w:hAnsi="Arial" w:cs="Arial"/>
      <w:color w:val="97A1A3"/>
    </w:rPr>
  </w:style>
  <w:style w:type="character" w:customStyle="1" w:styleId="date">
    <w:name w:val="date Знак"/>
    <w:basedOn w:val="a0"/>
    <w:link w:val="1"/>
    <w:rsid w:val="005E789B"/>
    <w:rPr>
      <w:rFonts w:ascii="Arial" w:hAnsi="Arial" w:cs="Arial"/>
      <w:color w:val="97A1A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Сёмина Елена Владимировна</dc:creator>
  <cp:keywords/>
  <dc:description/>
  <cp:lastModifiedBy>Сёмина Елена Владимировна</cp:lastModifiedBy>
  <cp:revision>8</cp:revision>
  <dcterms:created xsi:type="dcterms:W3CDTF">2021-10-26T11:39:00Z</dcterms:created>
  <dcterms:modified xsi:type="dcterms:W3CDTF">2021-10-26T11:53:00Z</dcterms:modified>
</cp:coreProperties>
</file>