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1335BD">
        <w:rPr>
          <w:rFonts w:ascii="Arial" w:hAnsi="Arial" w:cs="Arial"/>
          <w:sz w:val="20"/>
          <w:szCs w:val="16"/>
        </w:rPr>
        <w:t>11.11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1335BD">
        <w:rPr>
          <w:rFonts w:ascii="Arial" w:hAnsi="Arial" w:cs="Arial"/>
          <w:sz w:val="20"/>
          <w:szCs w:val="16"/>
        </w:rPr>
        <w:t xml:space="preserve">Югра, </w:t>
      </w:r>
      <w:proofErr w:type="spellStart"/>
      <w:r w:rsidR="001335BD">
        <w:rPr>
          <w:rFonts w:ascii="Arial" w:hAnsi="Arial" w:cs="Arial"/>
          <w:sz w:val="20"/>
          <w:szCs w:val="16"/>
        </w:rPr>
        <w:t>Нефтеюганский</w:t>
      </w:r>
      <w:proofErr w:type="spellEnd"/>
      <w:r w:rsidR="001335BD">
        <w:rPr>
          <w:rFonts w:ascii="Arial" w:hAnsi="Arial" w:cs="Arial"/>
          <w:sz w:val="20"/>
          <w:szCs w:val="16"/>
        </w:rPr>
        <w:t xml:space="preserve"> район, Мамонтовское месторождение нефти</w:t>
      </w:r>
    </w:p>
    <w:p w:rsidR="0009341F" w:rsidRDefault="0009341F" w:rsidP="00715AE0">
      <w:pPr>
        <w:rPr>
          <w:rFonts w:ascii="Arial" w:hAnsi="Arial" w:cs="Arial"/>
          <w:sz w:val="20"/>
          <w:szCs w:val="16"/>
        </w:rPr>
      </w:pPr>
    </w:p>
    <w:p w:rsidR="00BF2811" w:rsidRPr="0057672B" w:rsidRDefault="00BF2811" w:rsidP="00BF2811">
      <w:pPr>
        <w:rPr>
          <w:rFonts w:ascii="Arial" w:hAnsi="Arial" w:cs="Arial"/>
          <w:b/>
          <w:sz w:val="28"/>
          <w:szCs w:val="16"/>
        </w:rPr>
      </w:pPr>
      <w:r w:rsidRPr="0057672B">
        <w:rPr>
          <w:rFonts w:ascii="Arial" w:hAnsi="Arial" w:cs="Arial"/>
          <w:b/>
          <w:sz w:val="28"/>
          <w:szCs w:val="16"/>
        </w:rPr>
        <w:t xml:space="preserve">Оборудование ЗЭТО для </w:t>
      </w:r>
      <w:r w:rsidR="00630086" w:rsidRPr="0057672B">
        <w:rPr>
          <w:rFonts w:ascii="Arial" w:hAnsi="Arial" w:cs="Arial"/>
          <w:b/>
          <w:sz w:val="28"/>
          <w:szCs w:val="16"/>
        </w:rPr>
        <w:t>Мамонтовского</w:t>
      </w:r>
      <w:r w:rsidRPr="0057672B">
        <w:rPr>
          <w:rFonts w:ascii="Arial" w:hAnsi="Arial" w:cs="Arial"/>
          <w:b/>
          <w:sz w:val="28"/>
          <w:szCs w:val="16"/>
        </w:rPr>
        <w:t xml:space="preserve"> месторождения</w:t>
      </w:r>
    </w:p>
    <w:p w:rsidR="00BF2811" w:rsidRDefault="00BF2811" w:rsidP="00BF2811">
      <w:pPr>
        <w:rPr>
          <w:rFonts w:ascii="Arial" w:hAnsi="Arial" w:cs="Arial"/>
          <w:sz w:val="20"/>
          <w:szCs w:val="16"/>
        </w:rPr>
      </w:pPr>
    </w:p>
    <w:p w:rsidR="008D6EA0" w:rsidRPr="0057672B" w:rsidRDefault="008D6EA0" w:rsidP="00630086">
      <w:pPr>
        <w:jc w:val="both"/>
        <w:rPr>
          <w:rFonts w:ascii="Arial" w:hAnsi="Arial" w:cs="Arial"/>
          <w:b/>
          <w:szCs w:val="16"/>
        </w:rPr>
      </w:pPr>
      <w:r w:rsidRPr="0057672B">
        <w:rPr>
          <w:rFonts w:ascii="Arial" w:hAnsi="Arial" w:cs="Arial"/>
          <w:b/>
          <w:szCs w:val="16"/>
        </w:rPr>
        <w:t xml:space="preserve">Компактный модуль открытого распределительного устройства производства ЗАО «ЗЭТО» обеспечит </w:t>
      </w:r>
      <w:r w:rsidR="0057672B" w:rsidRPr="0057672B">
        <w:rPr>
          <w:rFonts w:ascii="Arial" w:hAnsi="Arial" w:cs="Arial"/>
          <w:b/>
          <w:szCs w:val="16"/>
        </w:rPr>
        <w:t xml:space="preserve">надежное </w:t>
      </w:r>
      <w:r w:rsidRPr="0057672B">
        <w:rPr>
          <w:rFonts w:ascii="Arial" w:hAnsi="Arial" w:cs="Arial"/>
          <w:b/>
          <w:szCs w:val="16"/>
        </w:rPr>
        <w:t>электроснабжение объектов нефтедобычи на Мамонтовском месторождении Роснефти.</w:t>
      </w:r>
    </w:p>
    <w:p w:rsidR="008D6EA0" w:rsidRPr="00BF2811" w:rsidRDefault="008D6EA0" w:rsidP="00630086">
      <w:pPr>
        <w:jc w:val="both"/>
        <w:rPr>
          <w:rFonts w:ascii="Arial" w:hAnsi="Arial" w:cs="Arial"/>
          <w:sz w:val="20"/>
          <w:szCs w:val="16"/>
        </w:rPr>
      </w:pPr>
    </w:p>
    <w:p w:rsidR="00BF2811" w:rsidRPr="00BF2811" w:rsidRDefault="00BF2811" w:rsidP="00630086">
      <w:pPr>
        <w:jc w:val="both"/>
        <w:rPr>
          <w:rFonts w:ascii="Arial" w:hAnsi="Arial" w:cs="Arial"/>
          <w:sz w:val="20"/>
          <w:szCs w:val="16"/>
        </w:rPr>
      </w:pPr>
      <w:r w:rsidRPr="00BF2811">
        <w:rPr>
          <w:rFonts w:ascii="Arial" w:hAnsi="Arial" w:cs="Arial"/>
          <w:sz w:val="20"/>
          <w:szCs w:val="16"/>
        </w:rPr>
        <w:t xml:space="preserve">Новый центр питания </w:t>
      </w:r>
      <w:proofErr w:type="spellStart"/>
      <w:r w:rsidRPr="00BF2811">
        <w:rPr>
          <w:rFonts w:ascii="Arial" w:hAnsi="Arial" w:cs="Arial"/>
          <w:sz w:val="20"/>
          <w:szCs w:val="16"/>
        </w:rPr>
        <w:t>Нефтеюганского</w:t>
      </w:r>
      <w:proofErr w:type="spellEnd"/>
      <w:r w:rsidRPr="00BF2811">
        <w:rPr>
          <w:rFonts w:ascii="Arial" w:hAnsi="Arial" w:cs="Arial"/>
          <w:sz w:val="20"/>
          <w:szCs w:val="16"/>
        </w:rPr>
        <w:t xml:space="preserve"> района - подстанция с цифровыми элементами "УПСВ-1"</w:t>
      </w:r>
      <w:r w:rsidR="008D6EA0">
        <w:rPr>
          <w:rFonts w:ascii="Arial" w:hAnsi="Arial" w:cs="Arial"/>
          <w:sz w:val="20"/>
          <w:szCs w:val="16"/>
        </w:rPr>
        <w:t xml:space="preserve"> </w:t>
      </w:r>
      <w:r w:rsidRPr="00BF2811">
        <w:rPr>
          <w:rFonts w:ascii="Arial" w:hAnsi="Arial" w:cs="Arial"/>
          <w:sz w:val="20"/>
          <w:szCs w:val="16"/>
        </w:rPr>
        <w:t xml:space="preserve">110 кВ будет обеспечивать дополнительной мощностью нефтедобычу на старейшем </w:t>
      </w:r>
      <w:proofErr w:type="gramStart"/>
      <w:r w:rsidRPr="00BF2811">
        <w:rPr>
          <w:rFonts w:ascii="Arial" w:hAnsi="Arial" w:cs="Arial"/>
          <w:sz w:val="20"/>
          <w:szCs w:val="16"/>
        </w:rPr>
        <w:t>в</w:t>
      </w:r>
      <w:proofErr w:type="gramEnd"/>
      <w:r w:rsidRPr="00BF2811">
        <w:rPr>
          <w:rFonts w:ascii="Arial" w:hAnsi="Arial" w:cs="Arial"/>
          <w:sz w:val="20"/>
          <w:szCs w:val="16"/>
        </w:rPr>
        <w:t xml:space="preserve"> </w:t>
      </w:r>
      <w:proofErr w:type="gramStart"/>
      <w:r w:rsidRPr="00BF2811">
        <w:rPr>
          <w:rFonts w:ascii="Arial" w:hAnsi="Arial" w:cs="Arial"/>
          <w:sz w:val="20"/>
          <w:szCs w:val="16"/>
        </w:rPr>
        <w:t>Ханты-Мансийском</w:t>
      </w:r>
      <w:proofErr w:type="gramEnd"/>
      <w:r w:rsidRPr="00BF2811">
        <w:rPr>
          <w:rFonts w:ascii="Arial" w:hAnsi="Arial" w:cs="Arial"/>
          <w:sz w:val="20"/>
          <w:szCs w:val="16"/>
        </w:rPr>
        <w:t xml:space="preserve"> автономном округе </w:t>
      </w:r>
      <w:proofErr w:type="spellStart"/>
      <w:r w:rsidRPr="00BF2811">
        <w:rPr>
          <w:rFonts w:ascii="Arial" w:hAnsi="Arial" w:cs="Arial"/>
          <w:sz w:val="20"/>
          <w:szCs w:val="16"/>
        </w:rPr>
        <w:t>Мамонтоском</w:t>
      </w:r>
      <w:proofErr w:type="spellEnd"/>
      <w:r w:rsidRPr="00BF2811">
        <w:rPr>
          <w:rFonts w:ascii="Arial" w:hAnsi="Arial" w:cs="Arial"/>
          <w:sz w:val="20"/>
          <w:szCs w:val="16"/>
        </w:rPr>
        <w:t xml:space="preserve"> нефтяном месторождении, разработку </w:t>
      </w:r>
      <w:r w:rsidR="008D6EA0" w:rsidRPr="00BF2811">
        <w:rPr>
          <w:rFonts w:ascii="Arial" w:hAnsi="Arial" w:cs="Arial"/>
          <w:sz w:val="20"/>
          <w:szCs w:val="16"/>
        </w:rPr>
        <w:t>которого</w:t>
      </w:r>
      <w:r w:rsidRPr="00BF2811">
        <w:rPr>
          <w:rFonts w:ascii="Arial" w:hAnsi="Arial" w:cs="Arial"/>
          <w:sz w:val="20"/>
          <w:szCs w:val="16"/>
        </w:rPr>
        <w:t xml:space="preserve"> ведет компания Роснефть.</w:t>
      </w:r>
    </w:p>
    <w:p w:rsidR="00BF2811" w:rsidRPr="00BF2811" w:rsidRDefault="00BF2811" w:rsidP="00630086">
      <w:pPr>
        <w:jc w:val="both"/>
        <w:rPr>
          <w:rFonts w:ascii="Arial" w:hAnsi="Arial" w:cs="Arial"/>
          <w:sz w:val="20"/>
          <w:szCs w:val="16"/>
        </w:rPr>
      </w:pPr>
    </w:p>
    <w:p w:rsidR="00BF2811" w:rsidRPr="00BF2811" w:rsidRDefault="00BF2811" w:rsidP="00630086">
      <w:pPr>
        <w:jc w:val="both"/>
        <w:rPr>
          <w:rFonts w:ascii="Arial" w:hAnsi="Arial" w:cs="Arial"/>
          <w:sz w:val="20"/>
          <w:szCs w:val="16"/>
        </w:rPr>
      </w:pPr>
      <w:r w:rsidRPr="00BF2811">
        <w:rPr>
          <w:rFonts w:ascii="Arial" w:hAnsi="Arial" w:cs="Arial"/>
          <w:sz w:val="20"/>
          <w:szCs w:val="16"/>
        </w:rPr>
        <w:t xml:space="preserve">На ПС будет обеспечено удаленное управление и контроль состояния оборудования </w:t>
      </w:r>
      <w:proofErr w:type="spellStart"/>
      <w:r w:rsidRPr="00BF2811">
        <w:rPr>
          <w:rFonts w:ascii="Arial" w:hAnsi="Arial" w:cs="Arial"/>
          <w:sz w:val="20"/>
          <w:szCs w:val="16"/>
        </w:rPr>
        <w:t>энергообъекта</w:t>
      </w:r>
      <w:proofErr w:type="spellEnd"/>
      <w:r w:rsidRPr="00BF2811">
        <w:rPr>
          <w:rFonts w:ascii="Arial" w:hAnsi="Arial" w:cs="Arial"/>
          <w:sz w:val="20"/>
          <w:szCs w:val="16"/>
        </w:rPr>
        <w:t>. Для подключения ПС к электросетям построят новую линию 110 кВ и реконструируют уча</w:t>
      </w:r>
      <w:r w:rsidR="00630086">
        <w:rPr>
          <w:rFonts w:ascii="Arial" w:hAnsi="Arial" w:cs="Arial"/>
          <w:sz w:val="20"/>
          <w:szCs w:val="16"/>
        </w:rPr>
        <w:t xml:space="preserve">сток </w:t>
      </w:r>
      <w:proofErr w:type="gramStart"/>
      <w:r w:rsidR="00630086">
        <w:rPr>
          <w:rFonts w:ascii="Arial" w:hAnsi="Arial" w:cs="Arial"/>
          <w:sz w:val="20"/>
          <w:szCs w:val="16"/>
        </w:rPr>
        <w:t>воздушной</w:t>
      </w:r>
      <w:proofErr w:type="gramEnd"/>
      <w:r w:rsidR="00630086">
        <w:rPr>
          <w:rFonts w:ascii="Arial" w:hAnsi="Arial" w:cs="Arial"/>
          <w:sz w:val="20"/>
          <w:szCs w:val="16"/>
        </w:rPr>
        <w:t xml:space="preserve"> ЛЭП 110 кВ "</w:t>
      </w:r>
      <w:r w:rsidRPr="00BF2811">
        <w:rPr>
          <w:rFonts w:ascii="Arial" w:hAnsi="Arial" w:cs="Arial"/>
          <w:sz w:val="20"/>
          <w:szCs w:val="16"/>
        </w:rPr>
        <w:t>. Работы планируется завершить в 2021 году.</w:t>
      </w:r>
      <w:r w:rsidR="00630086" w:rsidRPr="00630086">
        <w:t xml:space="preserve"> </w:t>
      </w:r>
      <w:r w:rsidR="00630086" w:rsidRPr="00630086">
        <w:rPr>
          <w:rFonts w:ascii="Arial" w:hAnsi="Arial" w:cs="Arial"/>
          <w:sz w:val="20"/>
          <w:szCs w:val="16"/>
        </w:rPr>
        <w:t>Мощность подстанции составит 50 МВА. Все основное оборудование - отечественного производства.</w:t>
      </w:r>
    </w:p>
    <w:p w:rsidR="00BF2811" w:rsidRPr="00BF2811" w:rsidRDefault="00BF2811" w:rsidP="00630086">
      <w:pPr>
        <w:jc w:val="both"/>
        <w:rPr>
          <w:rFonts w:ascii="Arial" w:hAnsi="Arial" w:cs="Arial"/>
          <w:sz w:val="20"/>
          <w:szCs w:val="16"/>
        </w:rPr>
      </w:pPr>
    </w:p>
    <w:p w:rsidR="00630086" w:rsidRDefault="00630086" w:rsidP="00630086">
      <w:p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 xml:space="preserve">"УПСВ-1" 110 кВ </w:t>
      </w:r>
      <w:proofErr w:type="gramStart"/>
      <w:r w:rsidRPr="00630086">
        <w:rPr>
          <w:rFonts w:ascii="Arial" w:hAnsi="Arial" w:cs="Arial"/>
          <w:sz w:val="20"/>
          <w:szCs w:val="16"/>
        </w:rPr>
        <w:t>укомплектована</w:t>
      </w:r>
      <w:proofErr w:type="gramEnd"/>
      <w:r w:rsidRPr="00630086">
        <w:rPr>
          <w:rFonts w:ascii="Arial" w:hAnsi="Arial" w:cs="Arial"/>
          <w:sz w:val="20"/>
          <w:szCs w:val="16"/>
        </w:rPr>
        <w:t xml:space="preserve"> компактным модулем открытого распределительного устройства КМ ОРУ-110 кВ</w:t>
      </w:r>
      <w:r>
        <w:rPr>
          <w:rFonts w:ascii="Arial" w:hAnsi="Arial" w:cs="Arial"/>
          <w:sz w:val="20"/>
          <w:szCs w:val="16"/>
        </w:rPr>
        <w:t xml:space="preserve"> производства ЗАО «ЗЭТО»</w:t>
      </w:r>
      <w:r w:rsidRPr="00630086">
        <w:rPr>
          <w:rFonts w:ascii="Arial" w:hAnsi="Arial" w:cs="Arial"/>
          <w:sz w:val="20"/>
          <w:szCs w:val="16"/>
        </w:rPr>
        <w:t>. Концепция модуля позволяет выполнять ОРУ–110 кВ любой конфигурации (как по стандартным, так и по индивидуальным схемам). С точки зрения построения компоновочных схем ОРУ 110 кВ на базе КМ-ОРУ-110 является наиболее обоснованным решением по технико-экономическим показателям.</w:t>
      </w:r>
    </w:p>
    <w:p w:rsidR="00630086" w:rsidRDefault="00630086" w:rsidP="00630086">
      <w:pPr>
        <w:jc w:val="both"/>
        <w:rPr>
          <w:rFonts w:ascii="Arial" w:hAnsi="Arial" w:cs="Arial"/>
          <w:sz w:val="20"/>
          <w:szCs w:val="16"/>
        </w:rPr>
      </w:pPr>
    </w:p>
    <w:p w:rsidR="00630086" w:rsidRPr="00630086" w:rsidRDefault="00630086" w:rsidP="00630086">
      <w:p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Преимущества</w:t>
      </w:r>
      <w:r>
        <w:rPr>
          <w:rFonts w:ascii="Arial" w:hAnsi="Arial" w:cs="Arial"/>
          <w:sz w:val="20"/>
          <w:szCs w:val="16"/>
        </w:rPr>
        <w:t xml:space="preserve"> КМ-ОРУ: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 xml:space="preserve">Сокращение площади ОРУ до 45 процентов от стандартной, что достигнуто благодаря </w:t>
      </w:r>
      <w:proofErr w:type="spellStart"/>
      <w:r w:rsidRPr="00630086">
        <w:rPr>
          <w:rFonts w:ascii="Arial" w:hAnsi="Arial" w:cs="Arial"/>
          <w:sz w:val="20"/>
          <w:szCs w:val="16"/>
        </w:rPr>
        <w:t>блочно</w:t>
      </w:r>
      <w:proofErr w:type="spellEnd"/>
      <w:r w:rsidRPr="00630086">
        <w:rPr>
          <w:rFonts w:ascii="Arial" w:hAnsi="Arial" w:cs="Arial"/>
          <w:sz w:val="20"/>
          <w:szCs w:val="16"/>
        </w:rPr>
        <w:t>-модульному исполнению и оптимизации компоновки оборудования.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Сокращение сроков проектирования. Проект создается на базе модулей и типовых блоков. Альбом типовых схем позволяет минимизировать время проектирования. Возможна реализация нетиповых схемных решений.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Сокращение времени монтажа. Компактная конструкция легко устанавливается без сварочных работ, контрольная сборка и приемо-сдаточные испытания проводятся на заводе-изготовителе.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Удобство обслуживания. Обеспечен свободный доступ к оборудованию. Регламентные и ремонтные работы на выключателе и трансформаторах тока можно проводить без погашения системы сборных шин, в полном соответствии с требованиями электробезопасности.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proofErr w:type="spellStart"/>
      <w:r w:rsidRPr="00630086">
        <w:rPr>
          <w:rFonts w:ascii="Arial" w:hAnsi="Arial" w:cs="Arial"/>
          <w:sz w:val="20"/>
          <w:szCs w:val="16"/>
        </w:rPr>
        <w:t>Адаптируемость</w:t>
      </w:r>
      <w:proofErr w:type="spellEnd"/>
      <w:r w:rsidRPr="00630086">
        <w:rPr>
          <w:rFonts w:ascii="Arial" w:hAnsi="Arial" w:cs="Arial"/>
          <w:sz w:val="20"/>
          <w:szCs w:val="16"/>
        </w:rPr>
        <w:t>. По выбору заказчика может быть установлено оборудование любого производителя.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 xml:space="preserve">Защита от воздействия окружающей среды. Все металлоконструкции покрыты методом горячего </w:t>
      </w:r>
      <w:proofErr w:type="spellStart"/>
      <w:r w:rsidRPr="00630086">
        <w:rPr>
          <w:rFonts w:ascii="Arial" w:hAnsi="Arial" w:cs="Arial"/>
          <w:sz w:val="20"/>
          <w:szCs w:val="16"/>
        </w:rPr>
        <w:t>цинкования</w:t>
      </w:r>
      <w:proofErr w:type="spellEnd"/>
      <w:r w:rsidRPr="00630086">
        <w:rPr>
          <w:rFonts w:ascii="Arial" w:hAnsi="Arial" w:cs="Arial"/>
          <w:sz w:val="20"/>
          <w:szCs w:val="16"/>
        </w:rPr>
        <w:t xml:space="preserve"> (100 мкм), что обеспечивает противокоррозионную стойкость на весь срок эксплуатации модуля – 30 лет.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Механическая устойчивость. Несущая конструкция обладает повышенной механической устойчивостью. Сейсмостойкость модуля – 9 баллов по шкале MSK-64.</w:t>
      </w:r>
    </w:p>
    <w:p w:rsidR="00630086" w:rsidRPr="00630086" w:rsidRDefault="00630086" w:rsidP="0063008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0"/>
          <w:szCs w:val="16"/>
        </w:rPr>
      </w:pPr>
      <w:r w:rsidRPr="00630086">
        <w:rPr>
          <w:rFonts w:ascii="Arial" w:hAnsi="Arial" w:cs="Arial"/>
          <w:sz w:val="20"/>
          <w:szCs w:val="16"/>
        </w:rPr>
        <w:t>Сокращение затрат на эксплуатацию. Металлоконструкции не требуют подкрашивания, стойкая к загрязнениям полимерная изоляция не нуждается в очистке. Применено оборудование с закрытыми подшипниками и долговременной смазкой.</w:t>
      </w:r>
    </w:p>
    <w:p w:rsidR="00630086" w:rsidRPr="00BF2811" w:rsidRDefault="00630086" w:rsidP="00630086">
      <w:pPr>
        <w:jc w:val="both"/>
        <w:rPr>
          <w:rFonts w:ascii="Arial" w:hAnsi="Arial" w:cs="Arial"/>
          <w:sz w:val="20"/>
          <w:szCs w:val="16"/>
        </w:rPr>
      </w:pPr>
    </w:p>
    <w:p w:rsidR="0009341F" w:rsidRDefault="00BF2811" w:rsidP="00630086">
      <w:pPr>
        <w:jc w:val="both"/>
        <w:rPr>
          <w:rFonts w:ascii="Arial" w:hAnsi="Arial" w:cs="Arial"/>
          <w:sz w:val="20"/>
          <w:szCs w:val="16"/>
        </w:rPr>
      </w:pPr>
      <w:r w:rsidRPr="00BF2811">
        <w:rPr>
          <w:rFonts w:ascii="Arial" w:hAnsi="Arial" w:cs="Arial"/>
          <w:sz w:val="20"/>
          <w:szCs w:val="16"/>
        </w:rPr>
        <w:t xml:space="preserve">Мамонтовское месторождение – одно из старейших </w:t>
      </w:r>
      <w:proofErr w:type="gramStart"/>
      <w:r w:rsidRPr="00BF2811">
        <w:rPr>
          <w:rFonts w:ascii="Arial" w:hAnsi="Arial" w:cs="Arial"/>
          <w:sz w:val="20"/>
          <w:szCs w:val="16"/>
        </w:rPr>
        <w:t>в</w:t>
      </w:r>
      <w:proofErr w:type="gramEnd"/>
      <w:r w:rsidRPr="00BF2811">
        <w:rPr>
          <w:rFonts w:ascii="Arial" w:hAnsi="Arial" w:cs="Arial"/>
          <w:sz w:val="20"/>
          <w:szCs w:val="16"/>
        </w:rPr>
        <w:t xml:space="preserve"> </w:t>
      </w:r>
      <w:proofErr w:type="gramStart"/>
      <w:r w:rsidRPr="00BF2811">
        <w:rPr>
          <w:rFonts w:ascii="Arial" w:hAnsi="Arial" w:cs="Arial"/>
          <w:sz w:val="20"/>
          <w:szCs w:val="16"/>
        </w:rPr>
        <w:t>Ханты-Мансийском</w:t>
      </w:r>
      <w:proofErr w:type="gramEnd"/>
      <w:r w:rsidRPr="00BF2811">
        <w:rPr>
          <w:rFonts w:ascii="Arial" w:hAnsi="Arial" w:cs="Arial"/>
          <w:sz w:val="20"/>
          <w:szCs w:val="16"/>
        </w:rPr>
        <w:t xml:space="preserve"> автономном округе. В этом году исполнилось 50 лет с начала его промышленной эксплуатации, здесь добыто уже порядка 600 </w:t>
      </w:r>
      <w:proofErr w:type="gramStart"/>
      <w:r w:rsidRPr="00BF2811">
        <w:rPr>
          <w:rFonts w:ascii="Arial" w:hAnsi="Arial" w:cs="Arial"/>
          <w:sz w:val="20"/>
          <w:szCs w:val="16"/>
        </w:rPr>
        <w:t>млн</w:t>
      </w:r>
      <w:proofErr w:type="gramEnd"/>
      <w:r w:rsidRPr="00BF2811">
        <w:rPr>
          <w:rFonts w:ascii="Arial" w:hAnsi="Arial" w:cs="Arial"/>
          <w:sz w:val="20"/>
          <w:szCs w:val="16"/>
        </w:rPr>
        <w:t xml:space="preserve"> тонн нефти. Однако, по прогнозам, освоение промысла может продолжаться еще не менее 30 лет.</w:t>
      </w:r>
    </w:p>
    <w:p w:rsidR="00F13E43" w:rsidRDefault="00F13E43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bookmarkStart w:id="0" w:name="_GoBack"/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</w:t>
      </w: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9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bookmarkEnd w:id="0"/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C1D" w:rsidRDefault="00963C1D" w:rsidP="00715AE0">
      <w:r>
        <w:separator/>
      </w:r>
    </w:p>
  </w:endnote>
  <w:endnote w:type="continuationSeparator" w:id="0">
    <w:p w:rsidR="00963C1D" w:rsidRDefault="00963C1D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C1D" w:rsidRDefault="00963C1D" w:rsidP="00715AE0">
      <w:r>
        <w:separator/>
      </w:r>
    </w:p>
  </w:footnote>
  <w:footnote w:type="continuationSeparator" w:id="0">
    <w:p w:rsidR="00963C1D" w:rsidRDefault="00963C1D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0873"/>
    <w:multiLevelType w:val="hybridMultilevel"/>
    <w:tmpl w:val="8D823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9341F"/>
    <w:rsid w:val="000C66FF"/>
    <w:rsid w:val="000F448A"/>
    <w:rsid w:val="001335BD"/>
    <w:rsid w:val="00140D5E"/>
    <w:rsid w:val="001849EA"/>
    <w:rsid w:val="001B7D3E"/>
    <w:rsid w:val="001E0AA1"/>
    <w:rsid w:val="001F4E0B"/>
    <w:rsid w:val="002060F8"/>
    <w:rsid w:val="002135C6"/>
    <w:rsid w:val="002C4008"/>
    <w:rsid w:val="002C576E"/>
    <w:rsid w:val="0040646D"/>
    <w:rsid w:val="00470D2D"/>
    <w:rsid w:val="00510434"/>
    <w:rsid w:val="00553CEC"/>
    <w:rsid w:val="0056297B"/>
    <w:rsid w:val="0057672B"/>
    <w:rsid w:val="005B6745"/>
    <w:rsid w:val="0060224F"/>
    <w:rsid w:val="00625FB5"/>
    <w:rsid w:val="00626A19"/>
    <w:rsid w:val="00630086"/>
    <w:rsid w:val="006971D0"/>
    <w:rsid w:val="00697587"/>
    <w:rsid w:val="006E66F8"/>
    <w:rsid w:val="00715AE0"/>
    <w:rsid w:val="007E08D5"/>
    <w:rsid w:val="0080574F"/>
    <w:rsid w:val="0081121F"/>
    <w:rsid w:val="00841330"/>
    <w:rsid w:val="008577FA"/>
    <w:rsid w:val="008A4CAE"/>
    <w:rsid w:val="008D6EA0"/>
    <w:rsid w:val="008F6065"/>
    <w:rsid w:val="00906DA1"/>
    <w:rsid w:val="00963C1D"/>
    <w:rsid w:val="00A05313"/>
    <w:rsid w:val="00A35A6A"/>
    <w:rsid w:val="00A7562B"/>
    <w:rsid w:val="00BF0ABC"/>
    <w:rsid w:val="00BF2811"/>
    <w:rsid w:val="00C14B9A"/>
    <w:rsid w:val="00C61E97"/>
    <w:rsid w:val="00C7129F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13E43"/>
    <w:rsid w:val="00F32EFF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eto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18</cp:revision>
  <dcterms:created xsi:type="dcterms:W3CDTF">2021-04-21T07:46:00Z</dcterms:created>
  <dcterms:modified xsi:type="dcterms:W3CDTF">2021-11-11T07:07:00Z</dcterms:modified>
</cp:coreProperties>
</file>