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C09CF">
        <w:tc>
          <w:tcPr>
            <w:tcW w:w="5571" w:type="dxa"/>
            <w:shd w:val="clear" w:color="auto" w:fill="auto"/>
          </w:tcPr>
          <w:p w:rsidR="00FC09CF" w:rsidRDefault="00844087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040" cy="145605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560" cy="145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CC7AEF" w:rsidRDefault="004B7F8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1C53155" id="Надпись 4" o:spid="_x0000_s1026" style="position:absolute;left:0;text-align:left;margin-left:-22.35pt;margin-top:1.1pt;width:505.2pt;height:114.6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" filled="f" stroked="f" strokeweight=".5pt">
                      <v:textbox>
                        <w:txbxContent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0" y="2250"/>
                      <wp:lineTo x="2786" y="3406"/>
                      <wp:lineTo x="1442" y="7299"/>
                      <wp:lineTo x="1578" y="15856"/>
                      <wp:lineTo x="3459" y="20135"/>
                      <wp:lineTo x="3995" y="20135"/>
                      <wp:lineTo x="5211" y="20135"/>
                      <wp:lineTo x="6419" y="20135"/>
                      <wp:lineTo x="15292" y="15470"/>
                      <wp:lineTo x="15292" y="14700"/>
                      <wp:lineTo x="18517" y="11577"/>
                      <wp:lineTo x="19597" y="10016"/>
                      <wp:lineTo x="18925" y="8475"/>
                      <wp:lineTo x="19725" y="7299"/>
                      <wp:lineTo x="17581" y="6143"/>
                      <wp:lineTo x="5611" y="2250"/>
                      <wp:lineTo x="3730" y="225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C09CF" w:rsidRDefault="00FC09CF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Pr="00172C18" w:rsidRDefault="00844087">
      <w:pPr>
        <w:spacing w:before="80" w:after="80"/>
        <w:contextualSpacing/>
        <w:rPr>
          <w:rFonts w:ascii="Trebuchet MS" w:eastAsia="Rosatom" w:hAnsi="Trebuchet MS"/>
          <w:color w:val="343433"/>
          <w:sz w:val="24"/>
          <w:szCs w:val="24"/>
        </w:rPr>
      </w:pPr>
      <w:r w:rsidRPr="00172C18">
        <w:rPr>
          <w:rFonts w:ascii="Trebuchet MS" w:eastAsia="Rosatom" w:hAnsi="Trebuchet MS"/>
          <w:color w:val="343433"/>
          <w:sz w:val="24"/>
          <w:szCs w:val="24"/>
        </w:rPr>
        <w:t>ПРЕСС-РЕЛИЗ</w:t>
      </w:r>
    </w:p>
    <w:p w:rsidR="00FC09CF" w:rsidRPr="00172C18" w:rsidRDefault="00172C18">
      <w:pPr>
        <w:spacing w:after="80" w:line="218" w:lineRule="auto"/>
        <w:ind w:right="1503" w:hanging="11"/>
        <w:contextualSpacing/>
        <w:rPr>
          <w:rFonts w:ascii="Trebuchet MS" w:eastAsia="Rosatom" w:hAnsi="Trebuchet MS"/>
          <w:b/>
          <w:color w:val="343433"/>
          <w:sz w:val="24"/>
          <w:szCs w:val="24"/>
        </w:rPr>
      </w:pPr>
      <w:r w:rsidRPr="00172C18">
        <w:rPr>
          <w:rFonts w:ascii="Trebuchet MS" w:eastAsia="Rosatom" w:hAnsi="Trebuchet MS"/>
          <w:b/>
          <w:color w:val="343433"/>
          <w:sz w:val="24"/>
          <w:szCs w:val="24"/>
        </w:rPr>
        <w:t>1</w:t>
      </w:r>
      <w:r w:rsidRPr="00172C18">
        <w:rPr>
          <w:rFonts w:ascii="Trebuchet MS" w:eastAsia="Rosatom" w:hAnsi="Trebuchet MS"/>
          <w:b/>
          <w:color w:val="343433"/>
          <w:sz w:val="24"/>
          <w:szCs w:val="24"/>
          <w:lang w:val="en-US"/>
        </w:rPr>
        <w:t>6</w:t>
      </w:r>
      <w:r w:rsidR="00844087" w:rsidRPr="00172C18">
        <w:rPr>
          <w:rFonts w:ascii="Trebuchet MS" w:eastAsia="Rosatom" w:hAnsi="Trebuchet MS"/>
          <w:b/>
          <w:color w:val="343433"/>
          <w:sz w:val="24"/>
          <w:szCs w:val="24"/>
        </w:rPr>
        <w:t>.12.2021</w:t>
      </w:r>
    </w:p>
    <w:p w:rsidR="00FC09CF" w:rsidRPr="00172C18" w:rsidRDefault="00844087">
      <w:pPr>
        <w:pStyle w:val="af3"/>
        <w:shd w:val="clear" w:color="auto" w:fill="FFFFFF"/>
        <w:spacing w:before="280" w:beforeAutospacing="0" w:after="120" w:afterAutospacing="0"/>
        <w:contextualSpacing/>
        <w:jc w:val="both"/>
        <w:rPr>
          <w:rFonts w:ascii="Trebuchet MS" w:hAnsi="Trebuchet MS" w:cs="Arial"/>
          <w:b/>
          <w:bCs/>
          <w:color w:val="1A1A1A"/>
        </w:rPr>
      </w:pPr>
      <w:r w:rsidRPr="00172C18">
        <w:rPr>
          <w:rFonts w:ascii="Trebuchet MS" w:hAnsi="Trebuchet MS" w:cs="Arial"/>
          <w:b/>
          <w:bCs/>
          <w:color w:val="1A1A1A"/>
        </w:rPr>
        <w:t>На стройплощ</w:t>
      </w:r>
      <w:r w:rsidR="00D50753" w:rsidRPr="00172C18">
        <w:rPr>
          <w:rFonts w:ascii="Trebuchet MS" w:hAnsi="Trebuchet MS" w:cs="Arial"/>
          <w:b/>
          <w:bCs/>
          <w:color w:val="1A1A1A"/>
        </w:rPr>
        <w:t>адке Курской АЭС-2 смонтированы гидроемкости второй ступени</w:t>
      </w:r>
      <w:r w:rsidR="00D0248D" w:rsidRPr="00172C18">
        <w:rPr>
          <w:rFonts w:ascii="Trebuchet MS" w:hAnsi="Trebuchet MS" w:cs="Arial"/>
          <w:b/>
          <w:bCs/>
          <w:color w:val="1A1A1A"/>
        </w:rPr>
        <w:t xml:space="preserve"> </w:t>
      </w:r>
      <w:r w:rsidRPr="00172C18">
        <w:rPr>
          <w:rFonts w:ascii="Trebuchet MS" w:hAnsi="Trebuchet MS" w:cs="Arial"/>
          <w:b/>
          <w:bCs/>
          <w:color w:val="1A1A1A"/>
        </w:rPr>
        <w:t>системы пассивной защиты реактора</w:t>
      </w:r>
    </w:p>
    <w:p w:rsidR="00FC09CF" w:rsidRPr="00172C18" w:rsidRDefault="00844087" w:rsidP="000A2620">
      <w:pPr>
        <w:spacing w:after="120"/>
        <w:contextualSpacing/>
        <w:jc w:val="both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>В реакторном здании энергоблока №1 Курской АЭС-2 специалисты установили на штатное место восемь гидроемкостей системы п</w:t>
      </w:r>
      <w:r w:rsidR="00CC7AEF"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>ассивного залива активной зоны</w:t>
      </w:r>
      <w:r w:rsidR="00172C18"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>.</w:t>
      </w:r>
    </w:p>
    <w:p w:rsidR="00FC09CF" w:rsidRPr="00172C18" w:rsidRDefault="00CC7AEF" w:rsidP="000A2620">
      <w:pPr>
        <w:spacing w:after="120"/>
        <w:contextualSpacing/>
        <w:jc w:val="both"/>
        <w:rPr>
          <w:rFonts w:ascii="Trebuchet MS" w:hAnsi="Trebuchet MS"/>
          <w:shd w:val="clear" w:color="auto" w:fill="FFFF00"/>
        </w:rPr>
      </w:pPr>
      <w:r w:rsidRPr="00172C18">
        <w:rPr>
          <w:rFonts w:ascii="Trebuchet MS" w:eastAsia="Calibri" w:hAnsi="Trebuchet MS"/>
          <w:sz w:val="24"/>
          <w:szCs w:val="24"/>
        </w:rPr>
        <w:t>Эти г</w:t>
      </w:r>
      <w:r w:rsidR="00844087" w:rsidRPr="00172C18">
        <w:rPr>
          <w:rFonts w:ascii="Trebuchet MS" w:eastAsia="Calibri" w:hAnsi="Trebuchet MS"/>
          <w:sz w:val="24"/>
          <w:szCs w:val="24"/>
        </w:rPr>
        <w:t>идроемкости относятся ко второй из трёх ступеней пассивной части системы аварийно</w:t>
      </w:r>
      <w:r w:rsidR="003B2E8B" w:rsidRPr="00172C18">
        <w:rPr>
          <w:rFonts w:ascii="Trebuchet MS" w:eastAsia="Calibri" w:hAnsi="Trebuchet MS"/>
          <w:sz w:val="24"/>
          <w:szCs w:val="24"/>
        </w:rPr>
        <w:t>го</w:t>
      </w:r>
      <w:r w:rsidR="00844087" w:rsidRPr="00172C18">
        <w:rPr>
          <w:rFonts w:ascii="Trebuchet MS" w:eastAsia="Calibri" w:hAnsi="Trebuchet MS"/>
          <w:sz w:val="24"/>
          <w:szCs w:val="24"/>
        </w:rPr>
        <w:t xml:space="preserve"> охлаж</w:t>
      </w:r>
      <w:r w:rsidRPr="00172C18">
        <w:rPr>
          <w:rFonts w:ascii="Trebuchet MS" w:eastAsia="Calibri" w:hAnsi="Trebuchet MS"/>
          <w:sz w:val="24"/>
          <w:szCs w:val="24"/>
        </w:rPr>
        <w:t>дения активной зоны</w:t>
      </w:r>
      <w:r w:rsidR="00844087" w:rsidRPr="00172C18">
        <w:rPr>
          <w:rFonts w:ascii="Trebuchet MS" w:eastAsia="Calibri" w:hAnsi="Trebuchet MS"/>
          <w:sz w:val="24"/>
          <w:szCs w:val="24"/>
        </w:rPr>
        <w:t>, действие которой основывается на естественных (природных) процессах, не требующих вмешательства оператора и источника энергии.</w:t>
      </w:r>
    </w:p>
    <w:p w:rsidR="005E4D49" w:rsidRPr="00172C18" w:rsidRDefault="00844087" w:rsidP="005E4D49">
      <w:pPr>
        <w:spacing w:after="120"/>
        <w:contextualSpacing/>
        <w:jc w:val="both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172C18">
        <w:rPr>
          <w:rFonts w:ascii="Trebuchet MS" w:eastAsia="Calibri" w:hAnsi="Trebuchet MS"/>
          <w:color w:val="000000"/>
          <w:sz w:val="24"/>
          <w:szCs w:val="24"/>
        </w:rPr>
        <w:t>«</w:t>
      </w:r>
      <w:r w:rsidR="003849A0" w:rsidRPr="00172C18">
        <w:rPr>
          <w:rFonts w:ascii="Trebuchet MS" w:eastAsia="Calibri" w:hAnsi="Trebuchet MS"/>
          <w:color w:val="000000"/>
          <w:sz w:val="24"/>
          <w:szCs w:val="24"/>
        </w:rPr>
        <w:t>Емкости предназначены для охл</w:t>
      </w:r>
      <w:r w:rsidR="00CC7AEF" w:rsidRPr="00172C18">
        <w:rPr>
          <w:rFonts w:ascii="Trebuchet MS" w:eastAsia="Calibri" w:hAnsi="Trebuchet MS"/>
          <w:color w:val="000000"/>
          <w:sz w:val="24"/>
          <w:szCs w:val="24"/>
        </w:rPr>
        <w:t xml:space="preserve">аждения активной зоны реактора при </w:t>
      </w:r>
      <w:r w:rsidR="000C31EF" w:rsidRPr="00172C18">
        <w:rPr>
          <w:rFonts w:ascii="Trebuchet MS" w:eastAsia="Calibri" w:hAnsi="Trebuchet MS"/>
          <w:color w:val="000000"/>
          <w:sz w:val="24"/>
          <w:szCs w:val="24"/>
        </w:rPr>
        <w:t xml:space="preserve">любых </w:t>
      </w:r>
      <w:r w:rsidR="00CC7AEF" w:rsidRPr="00172C18">
        <w:rPr>
          <w:rFonts w:ascii="Trebuchet MS" w:eastAsia="Calibri" w:hAnsi="Trebuchet MS"/>
          <w:color w:val="000000"/>
          <w:sz w:val="24"/>
          <w:szCs w:val="24"/>
        </w:rPr>
        <w:t>нештатных ситуациях. С</w:t>
      </w:r>
      <w:r w:rsidRPr="00172C18">
        <w:rPr>
          <w:rFonts w:ascii="Trebuchet MS" w:eastAsia="Calibri" w:hAnsi="Trebuchet MS"/>
          <w:color w:val="000000"/>
          <w:sz w:val="24"/>
          <w:szCs w:val="24"/>
        </w:rPr>
        <w:t>овместная последовательная работа трёх ступеней гидроемкостей обеспечивает охлаждение активной зоны реактора и гарантирует переход реакторной установки в безопасное состо</w:t>
      </w:r>
      <w:r w:rsidR="005E4D49" w:rsidRPr="00172C18">
        <w:rPr>
          <w:rFonts w:ascii="Trebuchet MS" w:eastAsia="Calibri" w:hAnsi="Trebuchet MS"/>
          <w:color w:val="000000"/>
          <w:sz w:val="24"/>
          <w:szCs w:val="24"/>
        </w:rPr>
        <w:t xml:space="preserve">яние </w:t>
      </w:r>
      <w:r w:rsidRPr="00172C18">
        <w:rPr>
          <w:rFonts w:ascii="Trebuchet MS" w:eastAsia="Calibri" w:hAnsi="Trebuchet MS"/>
          <w:color w:val="000000"/>
          <w:sz w:val="24"/>
          <w:szCs w:val="24"/>
        </w:rPr>
        <w:t>при любы</w:t>
      </w:r>
      <w:r w:rsidR="005E4D49" w:rsidRPr="00172C18">
        <w:rPr>
          <w:rFonts w:ascii="Trebuchet MS" w:eastAsia="Calibri" w:hAnsi="Trebuchet MS"/>
          <w:color w:val="000000"/>
          <w:sz w:val="24"/>
          <w:szCs w:val="24"/>
        </w:rPr>
        <w:t>х комбинациях исходных событий»,</w:t>
      </w:r>
      <w:r w:rsidR="005E4D49"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 xml:space="preserve"> – пояснил первый заместитель директора по сооружению новых блоков Курской АЭС </w:t>
      </w:r>
      <w:r w:rsidR="005E4D49" w:rsidRPr="00172C18">
        <w:rPr>
          <w:rFonts w:ascii="Trebuchet MS" w:eastAsia="Calibri" w:hAnsi="Trebuchet MS"/>
          <w:b/>
          <w:color w:val="000000"/>
          <w:sz w:val="24"/>
          <w:szCs w:val="24"/>
          <w:shd w:val="clear" w:color="auto" w:fill="FFFFFF"/>
        </w:rPr>
        <w:t xml:space="preserve">Андрей </w:t>
      </w:r>
      <w:proofErr w:type="spellStart"/>
      <w:r w:rsidR="005E4D49" w:rsidRPr="00172C18">
        <w:rPr>
          <w:rFonts w:ascii="Trebuchet MS" w:eastAsia="Calibri" w:hAnsi="Trebuchet MS"/>
          <w:b/>
          <w:color w:val="000000"/>
          <w:sz w:val="24"/>
          <w:szCs w:val="24"/>
          <w:shd w:val="clear" w:color="auto" w:fill="FFFFFF"/>
        </w:rPr>
        <w:t>Ошарин</w:t>
      </w:r>
      <w:proofErr w:type="spellEnd"/>
      <w:r w:rsidR="005E4D49"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>.</w:t>
      </w:r>
    </w:p>
    <w:p w:rsidR="004B7F89" w:rsidRDefault="00844087">
      <w:pPr>
        <w:spacing w:after="120"/>
        <w:contextualSpacing/>
        <w:jc w:val="both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 xml:space="preserve">Каждая гидроемкость </w:t>
      </w:r>
      <w:r w:rsidR="00CC7AEF"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 xml:space="preserve">системы пассивного залива активной зоны </w:t>
      </w:r>
      <w:r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 xml:space="preserve">представляет собой сосуд высотой более 10 метров, весом 77 тонн и объемом 120 кубометров. Работы по их монтажу </w:t>
      </w:r>
      <w:r w:rsidR="004B7F89">
        <w:rPr>
          <w:rFonts w:ascii="Trebuchet MS" w:hAnsi="Trebuchet MS"/>
          <w:color w:val="000000"/>
          <w:sz w:val="24"/>
          <w:szCs w:val="24"/>
          <w:shd w:val="clear" w:color="auto" w:fill="FFFFFF"/>
        </w:rPr>
        <w:t>относятся к особо сложным.</w:t>
      </w:r>
    </w:p>
    <w:p w:rsidR="00FC09CF" w:rsidRPr="00172C18" w:rsidRDefault="00844087">
      <w:pPr>
        <w:spacing w:after="120"/>
        <w:contextualSpacing/>
        <w:jc w:val="both"/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</w:pPr>
      <w:r w:rsidRPr="00172C18">
        <w:rPr>
          <w:rFonts w:ascii="Trebuchet MS" w:hAnsi="Trebuchet MS"/>
          <w:color w:val="000000"/>
          <w:sz w:val="24"/>
          <w:szCs w:val="24"/>
          <w:shd w:val="clear" w:color="auto" w:fill="FFFFFF"/>
        </w:rPr>
        <w:t>Монтаж проводился силами специализированной монтажной организации ПАО «</w:t>
      </w:r>
      <w:proofErr w:type="spellStart"/>
      <w:r w:rsidRPr="00172C18">
        <w:rPr>
          <w:rFonts w:ascii="Trebuchet MS" w:hAnsi="Trebuchet MS"/>
          <w:color w:val="000000"/>
          <w:sz w:val="24"/>
          <w:szCs w:val="24"/>
          <w:shd w:val="clear" w:color="auto" w:fill="FFFFFF"/>
        </w:rPr>
        <w:t>Энергоспецмонтаж</w:t>
      </w:r>
      <w:proofErr w:type="spellEnd"/>
      <w:r w:rsidRPr="00172C18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», входящей в Инжиниринговый дивизион Росатома. До монтажа корпус емкости устанавливается на элемент крепления, после чего в собранном виде </w:t>
      </w:r>
      <w:r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 xml:space="preserve">перемещается краном </w:t>
      </w:r>
      <w:proofErr w:type="spellStart"/>
      <w:r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>Demag</w:t>
      </w:r>
      <w:proofErr w:type="spellEnd"/>
      <w:r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 xml:space="preserve"> в проектное положение на отметку 26,3 метра – перекрытие центрального зала, где монтируется на закладную деталь. Все 8 гидроемкостей были установлены в течение 7 дней. </w:t>
      </w:r>
    </w:p>
    <w:p w:rsidR="00FC09CF" w:rsidRPr="00172C18" w:rsidRDefault="00844087">
      <w:pPr>
        <w:spacing w:after="120"/>
        <w:contextualSpacing/>
        <w:jc w:val="both"/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</w:pPr>
      <w:r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 xml:space="preserve">«Монтаж </w:t>
      </w:r>
      <w:r w:rsidR="00CC7AEF"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>гидроемкостей</w:t>
      </w:r>
      <w:r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 xml:space="preserve"> был проведен точно в соответствии с графиком. Это открыло возможность для выполнения работ по монтажу пятого яруса внутренней защитной оболочки здания реактора энергоблока №1. Гидроемкости </w:t>
      </w:r>
      <w:r w:rsidR="00CC7AEF"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 xml:space="preserve">системы пассивного залива активной зон </w:t>
      </w:r>
      <w:r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 xml:space="preserve">– последнее из крупногабаритного оборудования реакторного здания, устанавливаемого на проектное место «открытым» способом», – отметил вице-президент – директор проекта по сооружению Курской АЭС АО АСЭ </w:t>
      </w:r>
      <w:r w:rsidRPr="00172C18">
        <w:rPr>
          <w:rFonts w:ascii="Trebuchet MS" w:eastAsia="Calibri" w:hAnsi="Trebuchet MS"/>
          <w:b/>
          <w:color w:val="000000"/>
          <w:sz w:val="24"/>
          <w:szCs w:val="24"/>
          <w:shd w:val="clear" w:color="auto" w:fill="FFFFFF"/>
        </w:rPr>
        <w:t xml:space="preserve">Олег </w:t>
      </w:r>
      <w:proofErr w:type="spellStart"/>
      <w:r w:rsidRPr="00172C18">
        <w:rPr>
          <w:rFonts w:ascii="Trebuchet MS" w:eastAsia="Calibri" w:hAnsi="Trebuchet MS"/>
          <w:b/>
          <w:color w:val="000000"/>
          <w:sz w:val="24"/>
          <w:szCs w:val="24"/>
          <w:shd w:val="clear" w:color="auto" w:fill="FFFFFF"/>
        </w:rPr>
        <w:t>Шперле</w:t>
      </w:r>
      <w:proofErr w:type="spellEnd"/>
      <w:r w:rsidRPr="00172C18">
        <w:rPr>
          <w:rFonts w:ascii="Trebuchet MS" w:eastAsia="Calibri" w:hAnsi="Trebuchet MS"/>
          <w:color w:val="000000"/>
          <w:sz w:val="24"/>
          <w:szCs w:val="24"/>
          <w:shd w:val="clear" w:color="auto" w:fill="FFFFFF"/>
        </w:rPr>
        <w:t>.</w:t>
      </w:r>
    </w:p>
    <w:p w:rsidR="00FC09CF" w:rsidRDefault="00844087" w:rsidP="00CC7AEF">
      <w:pPr>
        <w:spacing w:after="120"/>
        <w:contextualSpacing/>
        <w:jc w:val="both"/>
        <w:rPr>
          <w:rFonts w:ascii="Trebuchet MS" w:eastAsia="Calibri" w:hAnsi="Trebuchet MS"/>
          <w:color w:val="000000"/>
          <w:sz w:val="24"/>
          <w:szCs w:val="24"/>
        </w:rPr>
      </w:pPr>
      <w:r w:rsidRPr="00172C18">
        <w:rPr>
          <w:rFonts w:ascii="Trebuchet MS" w:eastAsia="Calibri" w:hAnsi="Trebuchet MS"/>
          <w:color w:val="000000"/>
          <w:sz w:val="24"/>
          <w:szCs w:val="24"/>
        </w:rPr>
        <w:t xml:space="preserve">Ранее, в начале года, на своё штатное место были установлены четыре гидроёмкости первой ступени </w:t>
      </w:r>
      <w:r w:rsidR="00CC7AEF" w:rsidRPr="00172C18">
        <w:rPr>
          <w:rFonts w:ascii="Trebuchet MS" w:eastAsia="Calibri" w:hAnsi="Trebuchet MS"/>
          <w:sz w:val="24"/>
          <w:szCs w:val="24"/>
        </w:rPr>
        <w:t>системы аварийного охлаждения активной зоны</w:t>
      </w:r>
      <w:r w:rsidRPr="00172C18">
        <w:rPr>
          <w:rFonts w:ascii="Trebuchet MS" w:eastAsia="Calibri" w:hAnsi="Trebuchet MS"/>
          <w:color w:val="000000"/>
          <w:sz w:val="24"/>
          <w:szCs w:val="24"/>
        </w:rPr>
        <w:t xml:space="preserve">. Монтаж гидроемкостей </w:t>
      </w:r>
      <w:r w:rsidR="00A411D3" w:rsidRPr="00172C18">
        <w:rPr>
          <w:rFonts w:ascii="Trebuchet MS" w:eastAsia="Calibri" w:hAnsi="Trebuchet MS"/>
          <w:color w:val="000000"/>
          <w:sz w:val="24"/>
          <w:szCs w:val="24"/>
        </w:rPr>
        <w:t>третьей</w:t>
      </w:r>
      <w:r w:rsidRPr="00172C18">
        <w:rPr>
          <w:rFonts w:ascii="Trebuchet MS" w:eastAsia="Calibri" w:hAnsi="Trebuchet MS"/>
          <w:color w:val="000000"/>
          <w:sz w:val="24"/>
          <w:szCs w:val="24"/>
        </w:rPr>
        <w:t xml:space="preserve"> ступени ожидается позднее.</w:t>
      </w:r>
      <w:bookmarkStart w:id="0" w:name="_GoBack"/>
      <w:bookmarkEnd w:id="0"/>
    </w:p>
    <w:p w:rsidR="004B7F89" w:rsidRPr="004B7F89" w:rsidRDefault="004B7F89" w:rsidP="004B7F89">
      <w:pPr>
        <w:spacing w:after="120"/>
        <w:contextualSpacing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 w:rsidRPr="004B7F89">
        <w:rPr>
          <w:rFonts w:ascii="Trebuchet MS" w:eastAsia="Calibri" w:hAnsi="Trebuchet MS"/>
          <w:b/>
          <w:color w:val="000000"/>
          <w:sz w:val="24"/>
          <w:szCs w:val="24"/>
        </w:rPr>
        <w:t>Управление информации и общественных связей Курской АЭС</w:t>
      </w:r>
    </w:p>
    <w:sectPr w:rsidR="004B7F89" w:rsidRPr="004B7F89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HiddenHorzOCl">
    <w:altName w:val="Times New Roman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F"/>
    <w:rsid w:val="000A2620"/>
    <w:rsid w:val="000C31EF"/>
    <w:rsid w:val="0016122E"/>
    <w:rsid w:val="00172C18"/>
    <w:rsid w:val="002E55CC"/>
    <w:rsid w:val="00316B6E"/>
    <w:rsid w:val="003849A0"/>
    <w:rsid w:val="00386FC3"/>
    <w:rsid w:val="003B2E8B"/>
    <w:rsid w:val="004B7F89"/>
    <w:rsid w:val="005E4D49"/>
    <w:rsid w:val="007C7BF8"/>
    <w:rsid w:val="00844087"/>
    <w:rsid w:val="008936C5"/>
    <w:rsid w:val="00A411D3"/>
    <w:rsid w:val="00C812D5"/>
    <w:rsid w:val="00CC7AEF"/>
    <w:rsid w:val="00D0248D"/>
    <w:rsid w:val="00D50753"/>
    <w:rsid w:val="00F04A24"/>
    <w:rsid w:val="00F21946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D58E-7C4E-48C9-95E1-4958319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A51D-2163-42BC-9E20-02ADF0A0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Пинаева Лена</cp:lastModifiedBy>
  <cp:revision>9</cp:revision>
  <cp:lastPrinted>2021-12-16T06:09:00Z</cp:lastPrinted>
  <dcterms:created xsi:type="dcterms:W3CDTF">2021-12-16T08:16:00Z</dcterms:created>
  <dcterms:modified xsi:type="dcterms:W3CDTF">2021-12-16T10:56:00Z</dcterms:modified>
  <dc:language>ru-RU</dc:language>
</cp:coreProperties>
</file>