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BA1178" w:rsidRDefault="00BA1178"/>
    <w:p w14:paraId="00000003" w14:textId="77777777" w:rsidR="00BA1178" w:rsidRDefault="000202CB">
      <w:pPr>
        <w:pStyle w:val="a3"/>
        <w:jc w:val="both"/>
      </w:pPr>
      <w:bookmarkStart w:id="0" w:name="_9j76q8quanke" w:colFirst="0" w:colLast="0"/>
      <w:bookmarkEnd w:id="0"/>
      <w:r>
        <w:t xml:space="preserve">Разработки </w:t>
      </w:r>
      <w:proofErr w:type="spellStart"/>
      <w:r>
        <w:t>биотехнологов</w:t>
      </w:r>
      <w:proofErr w:type="spellEnd"/>
      <w:r>
        <w:t xml:space="preserve"> из России получили признание на международном рынке</w:t>
      </w:r>
    </w:p>
    <w:p w14:paraId="00000004" w14:textId="77777777" w:rsidR="00BA1178" w:rsidRDefault="00BA1178"/>
    <w:p w14:paraId="00000005" w14:textId="77777777" w:rsidR="00BA1178" w:rsidRDefault="000202CB">
      <w:r>
        <w:t>Компания «</w:t>
      </w:r>
      <w:proofErr w:type="spellStart"/>
      <w:r>
        <w:t>ТестГен</w:t>
      </w:r>
      <w:proofErr w:type="spellEnd"/>
      <w:r>
        <w:t>» выходит на рынок в Казахстане с четырьмя новыми продуктами:</w:t>
      </w:r>
    </w:p>
    <w:p w14:paraId="00000006" w14:textId="77777777" w:rsidR="00BA1178" w:rsidRDefault="000202CB">
      <w:r>
        <w:rPr>
          <w:color w:val="202124"/>
          <w:sz w:val="21"/>
          <w:szCs w:val="21"/>
          <w:highlight w:val="white"/>
        </w:rPr>
        <w:t xml:space="preserve">— </w:t>
      </w:r>
      <w:r>
        <w:t>набор для выделения свободно циркулирующей ДНК из плазмы крови Плазма M-RT</w:t>
      </w:r>
    </w:p>
    <w:p w14:paraId="00000007" w14:textId="77777777" w:rsidR="00BA1178" w:rsidRDefault="000202CB">
      <w:r>
        <w:rPr>
          <w:color w:val="202124"/>
          <w:sz w:val="21"/>
          <w:szCs w:val="21"/>
          <w:highlight w:val="white"/>
        </w:rPr>
        <w:t xml:space="preserve">— </w:t>
      </w:r>
      <w:r>
        <w:t xml:space="preserve">наборы реагентов для идентификации гена SRY плода в крови матери (определение пола плода по крови </w:t>
      </w:r>
      <w:r>
        <w:t>беременной)</w:t>
      </w:r>
    </w:p>
    <w:p w14:paraId="00000008" w14:textId="77777777" w:rsidR="00BA1178" w:rsidRDefault="000202CB">
      <w:r>
        <w:rPr>
          <w:color w:val="202124"/>
          <w:sz w:val="21"/>
          <w:szCs w:val="21"/>
          <w:highlight w:val="white"/>
        </w:rPr>
        <w:t xml:space="preserve">— </w:t>
      </w:r>
      <w:r>
        <w:t>наборы реагентов для идентификации гена резус-фактора (RHD) плода в крови матери (для оценки риска резус-конфликта)</w:t>
      </w:r>
    </w:p>
    <w:p w14:paraId="00000009" w14:textId="77777777" w:rsidR="00BA1178" w:rsidRDefault="000202CB">
      <w:r>
        <w:rPr>
          <w:color w:val="202124"/>
          <w:sz w:val="21"/>
          <w:szCs w:val="21"/>
          <w:highlight w:val="white"/>
        </w:rPr>
        <w:t xml:space="preserve">— </w:t>
      </w:r>
      <w:r>
        <w:t xml:space="preserve">первое поколение тест-систем для выявления мутаций в гене BRAF для назначения </w:t>
      </w:r>
      <w:proofErr w:type="spellStart"/>
      <w:r>
        <w:t>таргетных</w:t>
      </w:r>
      <w:proofErr w:type="spellEnd"/>
      <w:r>
        <w:t xml:space="preserve"> препаратов при онкологических заболе</w:t>
      </w:r>
      <w:r>
        <w:t>ваниях.</w:t>
      </w:r>
    </w:p>
    <w:p w14:paraId="0000000A" w14:textId="77777777" w:rsidR="00BA1178" w:rsidRDefault="00BA1178"/>
    <w:p w14:paraId="0000000B" w14:textId="77777777" w:rsidR="00BA1178" w:rsidRDefault="000202CB">
      <w:r>
        <w:t>Все наименования получили статус медицинского изделия в Казахстане и скоро появятся на рынке.</w:t>
      </w:r>
    </w:p>
    <w:p w14:paraId="0000000C" w14:textId="77777777" w:rsidR="00BA1178" w:rsidRDefault="00BA1178"/>
    <w:p w14:paraId="0000000D" w14:textId="77777777" w:rsidR="00BA1178" w:rsidRDefault="000202CB">
      <w:r>
        <w:rPr>
          <w:color w:val="202124"/>
          <w:sz w:val="24"/>
          <w:szCs w:val="24"/>
          <w:highlight w:val="white"/>
        </w:rPr>
        <w:t>«</w:t>
      </w:r>
      <w:r>
        <w:t xml:space="preserve">У каждого продукта есть ряд уникальных особенностей. Например, набор для выделения </w:t>
      </w:r>
      <w:proofErr w:type="spellStart"/>
      <w:r>
        <w:t>сцДНК</w:t>
      </w:r>
      <w:proofErr w:type="spellEnd"/>
      <w:r>
        <w:t xml:space="preserve"> из плазмы не требует термостатирования при повышенных температ</w:t>
      </w:r>
      <w:r>
        <w:t>урах, а работа может проводиться с малыми концентрациями ДНК в образце. Набор для идентификации гена резус-фактора плода в крови матери позволяет провести диагностику по трем экзонам, то есть выявление резус-фактора при таком анализе будет более достоверны</w:t>
      </w:r>
      <w:r>
        <w:t>м. Стоит отметить, что у известного российского аналога диагностика проводится лишь по двум экзонам</w:t>
      </w:r>
      <w:r>
        <w:rPr>
          <w:color w:val="202124"/>
          <w:sz w:val="24"/>
          <w:szCs w:val="24"/>
          <w:highlight w:val="white"/>
        </w:rPr>
        <w:t>»</w:t>
      </w:r>
      <w:r>
        <w:t>, – рассказал  разработчик тест-систем Денис Викторов.</w:t>
      </w:r>
    </w:p>
    <w:p w14:paraId="0000000E" w14:textId="77777777" w:rsidR="00BA1178" w:rsidRDefault="00BA1178"/>
    <w:p w14:paraId="0000000F" w14:textId="77777777" w:rsidR="00BA1178" w:rsidRDefault="000202CB">
      <w:r>
        <w:t>Алексей Никитин, заведующий отделом научно-технической разработки, добавил, что  первое поколение те</w:t>
      </w:r>
      <w:r>
        <w:t>ст-систем для выявления мутаций в гене BRAF предназначено для качественного определения статуса мутаций методом аллель-специфической ПЦР в режиме реального времени. Данная разработка относится к первому поколению, так как планируется увеличение числа выявл</w:t>
      </w:r>
      <w:r>
        <w:t>яемых мутаций.</w:t>
      </w:r>
    </w:p>
    <w:p w14:paraId="00000010" w14:textId="77777777" w:rsidR="00BA1178" w:rsidRDefault="00BA1178"/>
    <w:p w14:paraId="00000011" w14:textId="77777777" w:rsidR="00BA1178" w:rsidRDefault="000202CB">
      <w:r>
        <w:t>Набор реагентов для идентификации гена SRY плода в крови матери предназначен для определения пола ребенка по крови беременной женщины.</w:t>
      </w:r>
    </w:p>
    <w:p w14:paraId="00000012" w14:textId="77777777" w:rsidR="00BA1178" w:rsidRDefault="00BA1178"/>
    <w:p w14:paraId="00000013" w14:textId="77777777" w:rsidR="00BA1178" w:rsidRDefault="000202CB">
      <w:r>
        <w:t xml:space="preserve">Высокий уровень лояльности со стороны российского рынка и международного сообщества </w:t>
      </w:r>
      <w:hyperlink r:id="rId4">
        <w:r>
          <w:rPr>
            <w:color w:val="1155CC"/>
            <w:u w:val="single"/>
          </w:rPr>
          <w:t>был подтвержден</w:t>
        </w:r>
      </w:hyperlink>
      <w:r>
        <w:t xml:space="preserve"> в мае 2020 года, когда качество медицинских изделий компании «</w:t>
      </w:r>
      <w:proofErr w:type="spellStart"/>
      <w:r>
        <w:t>ТестГен</w:t>
      </w:r>
      <w:proofErr w:type="spellEnd"/>
      <w:r>
        <w:t xml:space="preserve">» было признано Евросоюзом. </w:t>
      </w:r>
    </w:p>
    <w:p w14:paraId="0584F7E7" w14:textId="77777777" w:rsidR="000202CB" w:rsidRDefault="000202CB">
      <w:pPr>
        <w:shd w:val="clear" w:color="auto" w:fill="FFFFFF"/>
        <w:jc w:val="both"/>
        <w:rPr>
          <w:i/>
          <w:sz w:val="20"/>
          <w:szCs w:val="20"/>
        </w:rPr>
      </w:pPr>
    </w:p>
    <w:p w14:paraId="00000014" w14:textId="143D0F69" w:rsidR="00BA1178" w:rsidRDefault="000202CB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Пресс-служба «</w:t>
      </w:r>
      <w:proofErr w:type="spellStart"/>
      <w:r>
        <w:rPr>
          <w:i/>
          <w:sz w:val="20"/>
          <w:szCs w:val="20"/>
        </w:rPr>
        <w:t>ТестГен</w:t>
      </w:r>
      <w:proofErr w:type="spellEnd"/>
      <w:r>
        <w:rPr>
          <w:i/>
          <w:sz w:val="20"/>
          <w:szCs w:val="20"/>
        </w:rPr>
        <w:t>»</w:t>
      </w:r>
    </w:p>
    <w:p w14:paraId="00000015" w14:textId="77777777" w:rsidR="00BA1178" w:rsidRDefault="000202CB">
      <w:pPr>
        <w:shd w:val="clear" w:color="auto" w:fill="FFFFFF"/>
        <w:jc w:val="both"/>
      </w:pPr>
      <w:r>
        <w:rPr>
          <w:i/>
          <w:sz w:val="20"/>
          <w:szCs w:val="20"/>
        </w:rPr>
        <w:t>press@testgen.ru</w:t>
      </w:r>
    </w:p>
    <w:p w14:paraId="00000016" w14:textId="77777777" w:rsidR="00BA1178" w:rsidRDefault="00BA1178"/>
    <w:sectPr w:rsidR="00BA11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78"/>
    <w:rsid w:val="000202CB"/>
    <w:rsid w:val="00B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B185"/>
  <w15:docId w15:val="{3126561E-2B7E-4FE4-A2DD-96810C0A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gen.ru/ru/o-kompanii/o-n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Китаева</cp:lastModifiedBy>
  <cp:revision>3</cp:revision>
  <dcterms:created xsi:type="dcterms:W3CDTF">2021-12-20T16:52:00Z</dcterms:created>
  <dcterms:modified xsi:type="dcterms:W3CDTF">2021-12-20T16:52:00Z</dcterms:modified>
</cp:coreProperties>
</file>