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1B" w:rsidRDefault="003D731B">
      <w:r>
        <w:rPr>
          <w:noProof/>
          <w:lang w:eastAsia="ru-RU"/>
        </w:rPr>
        <w:drawing>
          <wp:inline distT="0" distB="0" distL="0" distR="0" wp14:anchorId="1E1032F9" wp14:editId="70BDE870">
            <wp:extent cx="2514600" cy="47120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5344" cy="48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E1" w:rsidRDefault="00DC7B92" w:rsidP="00BA3FE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t>23</w:t>
      </w:r>
      <w:r w:rsidR="00BA3FE1">
        <w:t xml:space="preserve"> декабря 2021                                                                                                         Пресс-релиз</w:t>
      </w:r>
    </w:p>
    <w:p w:rsidR="00DC7B92" w:rsidRDefault="00DC7B92" w:rsidP="00DC7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3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Липецкцемент</w:t>
      </w:r>
      <w:r w:rsidRPr="0086043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C3E49">
        <w:rPr>
          <w:rFonts w:ascii="Times New Roman" w:hAnsi="Times New Roman" w:cs="Times New Roman"/>
          <w:b/>
          <w:sz w:val="24"/>
          <w:szCs w:val="24"/>
        </w:rPr>
        <w:t xml:space="preserve">в ноябре </w:t>
      </w:r>
      <w:r>
        <w:rPr>
          <w:rFonts w:ascii="Times New Roman" w:hAnsi="Times New Roman" w:cs="Times New Roman"/>
          <w:b/>
          <w:sz w:val="24"/>
          <w:szCs w:val="24"/>
        </w:rPr>
        <w:t>увеличил выпуск цемента на 187 %</w:t>
      </w:r>
    </w:p>
    <w:p w:rsidR="00DC7B92" w:rsidRDefault="00DC7B92" w:rsidP="00DC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АО «Липецкцемент» (входит в «ЕВРОЦЕМЕНТ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») в ноябре произвело 66 тыс. тонн цемента. Это на 187 % больше бюджетного показателя. </w:t>
      </w:r>
    </w:p>
    <w:p w:rsidR="00DC7B92" w:rsidRPr="004414BB" w:rsidRDefault="00DC7B92" w:rsidP="00DC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ростом объемов строительства в стране внутренний спрос на цемент вырос на 3%,</w:t>
      </w:r>
      <w:r w:rsidRPr="00CF6DE1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илась</w:t>
      </w:r>
      <w:r w:rsidRPr="00CF6DE1">
        <w:rPr>
          <w:rFonts w:ascii="Times New Roman" w:hAnsi="Times New Roman" w:cs="Times New Roman"/>
          <w:sz w:val="24"/>
          <w:szCs w:val="24"/>
        </w:rPr>
        <w:t xml:space="preserve"> емкост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F6DE1">
        <w:rPr>
          <w:rFonts w:ascii="Times New Roman" w:hAnsi="Times New Roman" w:cs="Times New Roman"/>
          <w:sz w:val="24"/>
          <w:szCs w:val="24"/>
        </w:rPr>
        <w:t xml:space="preserve"> цементного рынка. </w:t>
      </w:r>
      <w:r w:rsidRPr="006B5EE0">
        <w:rPr>
          <w:rFonts w:ascii="Times New Roman" w:hAnsi="Times New Roman" w:cs="Times New Roman"/>
          <w:sz w:val="24"/>
          <w:szCs w:val="24"/>
        </w:rPr>
        <w:t xml:space="preserve">Из-за повышенного спроса потребителей на </w:t>
      </w:r>
      <w:r>
        <w:rPr>
          <w:rFonts w:ascii="Times New Roman" w:hAnsi="Times New Roman" w:cs="Times New Roman"/>
          <w:sz w:val="24"/>
          <w:szCs w:val="24"/>
        </w:rPr>
        <w:t>строительные материалы</w:t>
      </w:r>
      <w:r w:rsidRPr="006B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«Липецкцемент» в ноябре произвело 66 тыс. тонн цемента, что на </w:t>
      </w:r>
      <w:r w:rsidRPr="004059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405917">
        <w:rPr>
          <w:rFonts w:ascii="Times New Roman" w:hAnsi="Times New Roman" w:cs="Times New Roman"/>
          <w:color w:val="000000" w:themeColor="text1"/>
          <w:sz w:val="24"/>
          <w:szCs w:val="24"/>
        </w:rPr>
        <w:t>% больше</w:t>
      </w:r>
      <w:r w:rsidRPr="004414BB">
        <w:rPr>
          <w:rFonts w:ascii="Times New Roman" w:hAnsi="Times New Roman" w:cs="Times New Roman"/>
          <w:sz w:val="24"/>
          <w:szCs w:val="24"/>
        </w:rPr>
        <w:t>, чем в аналогичном</w:t>
      </w:r>
      <w:r>
        <w:rPr>
          <w:rFonts w:ascii="Times New Roman" w:hAnsi="Times New Roman" w:cs="Times New Roman"/>
          <w:sz w:val="24"/>
          <w:szCs w:val="24"/>
        </w:rPr>
        <w:t xml:space="preserve"> периоде прошлого года и на </w:t>
      </w:r>
      <w:r w:rsidRPr="0040591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405917">
        <w:rPr>
          <w:rFonts w:ascii="Times New Roman" w:hAnsi="Times New Roman" w:cs="Times New Roman"/>
          <w:color w:val="000000" w:themeColor="text1"/>
          <w:sz w:val="24"/>
          <w:szCs w:val="24"/>
        </w:rPr>
        <w:t>% больше</w:t>
      </w:r>
      <w:r w:rsidRPr="004414BB">
        <w:rPr>
          <w:rFonts w:ascii="Times New Roman" w:hAnsi="Times New Roman" w:cs="Times New Roman"/>
          <w:sz w:val="24"/>
          <w:szCs w:val="24"/>
        </w:rPr>
        <w:t xml:space="preserve"> бюджетного показателя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B92" w:rsidRDefault="00DC7B92" w:rsidP="00DC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«Липецкцемент» постоянно работает над повышением качественных характеристик продукции.</w:t>
      </w:r>
      <w:r w:rsidRPr="0044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Завод производит цементы: </w:t>
      </w:r>
      <w:r w:rsidRPr="00177F11">
        <w:rPr>
          <w:rFonts w:ascii="Times New Roman" w:hAnsi="Times New Roman" w:cs="Times New Roman"/>
          <w:sz w:val="24"/>
          <w:szCs w:val="24"/>
        </w:rPr>
        <w:t>ЦЕМ I 42,5Н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7F11">
        <w:rPr>
          <w:rFonts w:ascii="Times New Roman" w:hAnsi="Times New Roman" w:cs="Times New Roman"/>
          <w:sz w:val="24"/>
          <w:szCs w:val="24"/>
        </w:rPr>
        <w:t xml:space="preserve"> ЦЕМ II/A-Ш 42,5Н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F11">
        <w:rPr>
          <w:rFonts w:ascii="Times New Roman" w:hAnsi="Times New Roman" w:cs="Times New Roman"/>
          <w:sz w:val="24"/>
          <w:szCs w:val="24"/>
        </w:rPr>
        <w:t>ЦЕМ II/A-Ш 42,5Н СС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A3D35">
        <w:rPr>
          <w:rFonts w:ascii="Times New Roman" w:hAnsi="Times New Roman" w:cs="Times New Roman"/>
          <w:sz w:val="24"/>
          <w:szCs w:val="24"/>
        </w:rPr>
        <w:t>ШПЦ 400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4CE3">
        <w:rPr>
          <w:rFonts w:ascii="Times New Roman" w:hAnsi="Times New Roman" w:cs="Times New Roman"/>
          <w:sz w:val="24"/>
          <w:szCs w:val="24"/>
        </w:rPr>
        <w:t>Наибольшим спросом пользу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4CE3">
        <w:rPr>
          <w:rFonts w:ascii="Times New Roman" w:hAnsi="Times New Roman" w:cs="Times New Roman"/>
          <w:sz w:val="24"/>
          <w:szCs w:val="24"/>
        </w:rPr>
        <w:t>тся у потребителей цемент ЦЕМ I 42,5Н. В</w:t>
      </w:r>
      <w:r>
        <w:rPr>
          <w:rFonts w:ascii="Times New Roman" w:hAnsi="Times New Roman" w:cs="Times New Roman"/>
          <w:sz w:val="24"/>
          <w:szCs w:val="24"/>
        </w:rPr>
        <w:t xml:space="preserve"> ноябре предприятие отгрузило 61 тыс. тонн цемента, что </w:t>
      </w:r>
      <w:r w:rsidRPr="00C06BF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C06BF9">
        <w:rPr>
          <w:rFonts w:ascii="Times New Roman" w:hAnsi="Times New Roman" w:cs="Times New Roman"/>
          <w:sz w:val="24"/>
          <w:szCs w:val="24"/>
        </w:rPr>
        <w:t>% больше</w:t>
      </w:r>
      <w:r>
        <w:rPr>
          <w:rFonts w:ascii="Times New Roman" w:hAnsi="Times New Roman" w:cs="Times New Roman"/>
          <w:sz w:val="24"/>
          <w:szCs w:val="24"/>
        </w:rPr>
        <w:t xml:space="preserve"> объемов одиннадцатого месяца прошлого года. </w:t>
      </w:r>
    </w:p>
    <w:p w:rsidR="00DC7B92" w:rsidRDefault="00DC7B92" w:rsidP="00DC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Липецкий цементный завод поставляет продукцию на строящиеся объекты Тульской, Рязанской, Московской, Липецкой, Ярославской, Владимирской, Тверской областей. Большую часть цемента завод поставляет на строительство значимых объектов Тульской области. В их числе: </w:t>
      </w:r>
      <w:r w:rsidRPr="0023725C">
        <w:rPr>
          <w:rFonts w:ascii="Times New Roman" w:hAnsi="Times New Roman" w:cs="Times New Roman"/>
          <w:sz w:val="24"/>
          <w:szCs w:val="24"/>
        </w:rPr>
        <w:t>перинатальн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3725C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725C">
        <w:rPr>
          <w:rFonts w:ascii="Times New Roman" w:hAnsi="Times New Roman" w:cs="Times New Roman"/>
          <w:sz w:val="24"/>
          <w:szCs w:val="24"/>
        </w:rPr>
        <w:t>областн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725C">
        <w:rPr>
          <w:rFonts w:ascii="Times New Roman" w:hAnsi="Times New Roman" w:cs="Times New Roman"/>
          <w:sz w:val="24"/>
          <w:szCs w:val="24"/>
        </w:rPr>
        <w:t xml:space="preserve"> онкологическ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3725C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725C">
        <w:rPr>
          <w:rFonts w:ascii="Times New Roman" w:hAnsi="Times New Roman" w:cs="Times New Roman"/>
          <w:sz w:val="24"/>
          <w:szCs w:val="24"/>
        </w:rPr>
        <w:t>центр реабилитации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725C">
        <w:rPr>
          <w:rFonts w:ascii="Times New Roman" w:hAnsi="Times New Roman" w:cs="Times New Roman"/>
          <w:sz w:val="24"/>
          <w:szCs w:val="24"/>
        </w:rPr>
        <w:t xml:space="preserve"> психоневрологическ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3725C">
        <w:rPr>
          <w:rFonts w:ascii="Times New Roman" w:hAnsi="Times New Roman" w:cs="Times New Roman"/>
          <w:sz w:val="24"/>
          <w:szCs w:val="24"/>
        </w:rPr>
        <w:t xml:space="preserve"> диспансер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B92" w:rsidRDefault="00DC7B92" w:rsidP="00DC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Липецком регионе продукция АО «Липецкцемент» используется при строительстве жилищных комплексов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Гагарина,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г.Елец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при реконструкции Центрального Универсального Магазина (ЦУМ). АО «Липецкцемент» поставляет продукцию ПАО «НЛМК» для нужд цеха брикетирования и </w:t>
      </w:r>
      <w:r w:rsidRPr="003C7F8A">
        <w:rPr>
          <w:rFonts w:ascii="Times New Roman" w:hAnsi="Times New Roman" w:cs="Times New Roman"/>
          <w:sz w:val="24"/>
          <w:szCs w:val="24"/>
        </w:rPr>
        <w:t>ЛТК «Свободный сокол»</w:t>
      </w:r>
      <w:r>
        <w:rPr>
          <w:rFonts w:ascii="Times New Roman" w:hAnsi="Times New Roman" w:cs="Times New Roman"/>
          <w:sz w:val="24"/>
          <w:szCs w:val="24"/>
        </w:rPr>
        <w:t xml:space="preserve"> для изоляции производимых труб.</w:t>
      </w:r>
    </w:p>
    <w:p w:rsidR="00DC7B92" w:rsidRPr="007C3F72" w:rsidRDefault="00DC7B92" w:rsidP="00DC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F72">
        <w:rPr>
          <w:rFonts w:ascii="Times New Roman" w:hAnsi="Times New Roman" w:cs="Times New Roman"/>
          <w:b/>
          <w:sz w:val="24"/>
          <w:szCs w:val="24"/>
        </w:rPr>
        <w:t>Эльвин Алиш Оглы Мамедов, генеральный директор АО «Липецкцемент»:</w:t>
      </w:r>
    </w:p>
    <w:p w:rsidR="00DC7B92" w:rsidRPr="007C3F72" w:rsidRDefault="00DC7B92" w:rsidP="00DC7B92">
      <w:pPr>
        <w:jc w:val="both"/>
        <w:rPr>
          <w:rFonts w:ascii="Times New Roman" w:hAnsi="Times New Roman" w:cs="Times New Roman"/>
          <w:sz w:val="18"/>
          <w:szCs w:val="18"/>
        </w:rPr>
      </w:pPr>
      <w:r w:rsidRPr="007C3F72">
        <w:rPr>
          <w:rFonts w:ascii="Times New Roman" w:hAnsi="Times New Roman" w:cs="Times New Roman"/>
          <w:sz w:val="24"/>
          <w:szCs w:val="24"/>
        </w:rPr>
        <w:t xml:space="preserve">«В этом успешном году для нас завод уже несколько раз бил рекорды прошлых лет. Ноябрь также не стал исключением, мы побили шестилетний рекорд по производству и отгрузке цемента нашим потребителям. Последний раз такая отгрузка была в 2014 году. Это заслуга не только нашего славного коллектива, но и всего коммерческого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холдинга </w:t>
      </w:r>
      <w:r w:rsidRPr="007C3F72">
        <w:rPr>
          <w:rFonts w:ascii="Times New Roman" w:hAnsi="Times New Roman" w:cs="Times New Roman"/>
          <w:sz w:val="24"/>
          <w:szCs w:val="24"/>
        </w:rPr>
        <w:t xml:space="preserve">«Евроцемент </w:t>
      </w:r>
      <w:proofErr w:type="spellStart"/>
      <w:r w:rsidRPr="007C3F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7C3F72">
        <w:rPr>
          <w:rFonts w:ascii="Times New Roman" w:hAnsi="Times New Roman" w:cs="Times New Roman"/>
          <w:sz w:val="24"/>
          <w:szCs w:val="24"/>
        </w:rPr>
        <w:t>». Цементная отрасль – индикатор всей экономики страны. Как только в стране реализуются значимые инфраструктурные объекты, цементники сразу начинают чувствовать это в виде повышенных объемов спроса. Текущий год был напряженным для всей строительной отрасли, но мы рады тому, что частица труда липецких цементников вложена в улучшение жизни россиян. В декабре мы будем стараться также перевыполнить бюджетные показатели».</w:t>
      </w:r>
    </w:p>
    <w:p w:rsidR="00DC7B92" w:rsidRPr="00FE01F1" w:rsidRDefault="00DC7B92" w:rsidP="00DC7B92">
      <w:pPr>
        <w:jc w:val="both"/>
        <w:rPr>
          <w:rFonts w:ascii="Times New Roman" w:hAnsi="Times New Roman" w:cs="Times New Roman"/>
          <w:sz w:val="18"/>
          <w:szCs w:val="18"/>
        </w:rPr>
      </w:pPr>
      <w:r w:rsidRPr="00FE01F1">
        <w:rPr>
          <w:rFonts w:ascii="Times New Roman" w:hAnsi="Times New Roman" w:cs="Times New Roman"/>
          <w:b/>
          <w:sz w:val="18"/>
          <w:szCs w:val="18"/>
        </w:rPr>
        <w:t xml:space="preserve">«ЕВРОЦЕМЕНТ </w:t>
      </w:r>
      <w:proofErr w:type="spellStart"/>
      <w:r w:rsidRPr="00FE01F1">
        <w:rPr>
          <w:rFonts w:ascii="Times New Roman" w:hAnsi="Times New Roman" w:cs="Times New Roman"/>
          <w:b/>
          <w:sz w:val="18"/>
          <w:szCs w:val="18"/>
        </w:rPr>
        <w:t>груп</w:t>
      </w:r>
      <w:proofErr w:type="spellEnd"/>
      <w:r w:rsidRPr="00FE01F1">
        <w:rPr>
          <w:rFonts w:ascii="Times New Roman" w:hAnsi="Times New Roman" w:cs="Times New Roman"/>
          <w:b/>
          <w:sz w:val="18"/>
          <w:szCs w:val="18"/>
        </w:rPr>
        <w:t>»</w:t>
      </w:r>
      <w:r w:rsidRPr="00FE01F1">
        <w:rPr>
          <w:rFonts w:ascii="Times New Roman" w:hAnsi="Times New Roman" w:cs="Times New Roman"/>
          <w:sz w:val="18"/>
          <w:szCs w:val="18"/>
        </w:rPr>
        <w:t xml:space="preserve"> – лидер производства строительных материалов в России, входит в пятерку крупнейших частных мировых цементных компаний. Решением Правительства Российской Федерации Холдинг включен в перечень системообразующих предприятий России. Обеспечивая строительными материалами крупные инфраструктурные объекты, холдинг «ЕВРОЦЕМЕНТ </w:t>
      </w:r>
      <w:proofErr w:type="spellStart"/>
      <w:r w:rsidRPr="00FE01F1">
        <w:rPr>
          <w:rFonts w:ascii="Times New Roman" w:hAnsi="Times New Roman" w:cs="Times New Roman"/>
          <w:sz w:val="18"/>
          <w:szCs w:val="18"/>
        </w:rPr>
        <w:t>груп</w:t>
      </w:r>
      <w:proofErr w:type="spellEnd"/>
      <w:r w:rsidRPr="00FE01F1">
        <w:rPr>
          <w:rFonts w:ascii="Times New Roman" w:hAnsi="Times New Roman" w:cs="Times New Roman"/>
          <w:sz w:val="18"/>
          <w:szCs w:val="18"/>
        </w:rPr>
        <w:t xml:space="preserve">» изменяет облик современных городов. На стройматериалах компании возводятся жилые здания, промышленная и дорожная инфраструктура, спортивные, социальные и культурные объекты, среди которых международные аэропорты Шереметьево, Домодедово, Пулково, Казань, станции метрополитена Москвы, Санкт-Петербурга и Самары, олимпийские объекты в Сочи, стадионы Чемпионата мира по футболу 2018, высотные здания «Москва-Сити», Храм Христа Спасителя и многие другие сооружения. </w:t>
      </w:r>
    </w:p>
    <w:p w:rsidR="00DC7B92" w:rsidRPr="006C21D9" w:rsidRDefault="00DC7B92" w:rsidP="00DC7B92">
      <w:pPr>
        <w:jc w:val="both"/>
        <w:rPr>
          <w:rFonts w:ascii="Times New Roman" w:hAnsi="Times New Roman" w:cs="Times New Roman"/>
          <w:sz w:val="18"/>
          <w:szCs w:val="18"/>
        </w:rPr>
      </w:pPr>
      <w:r w:rsidRPr="006C21D9">
        <w:rPr>
          <w:rFonts w:ascii="Times New Roman" w:hAnsi="Times New Roman" w:cs="Times New Roman"/>
          <w:b/>
          <w:sz w:val="18"/>
          <w:szCs w:val="18"/>
        </w:rPr>
        <w:lastRenderedPageBreak/>
        <w:t>АО «Липецкцемент»</w:t>
      </w:r>
      <w:r w:rsidRPr="006C21D9">
        <w:rPr>
          <w:rFonts w:ascii="Times New Roman" w:hAnsi="Times New Roman" w:cs="Times New Roman"/>
          <w:sz w:val="18"/>
          <w:szCs w:val="18"/>
        </w:rPr>
        <w:t xml:space="preserve"> входит в холдинг «ЕВРОЦ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6C21D9">
        <w:rPr>
          <w:rFonts w:ascii="Times New Roman" w:hAnsi="Times New Roman" w:cs="Times New Roman"/>
          <w:sz w:val="18"/>
          <w:szCs w:val="18"/>
        </w:rPr>
        <w:t xml:space="preserve">МЕНТ </w:t>
      </w:r>
      <w:proofErr w:type="spellStart"/>
      <w:r w:rsidRPr="006C21D9">
        <w:rPr>
          <w:rFonts w:ascii="Times New Roman" w:hAnsi="Times New Roman" w:cs="Times New Roman"/>
          <w:sz w:val="18"/>
          <w:szCs w:val="18"/>
        </w:rPr>
        <w:t>груп</w:t>
      </w:r>
      <w:proofErr w:type="spellEnd"/>
      <w:r w:rsidRPr="006C21D9">
        <w:rPr>
          <w:rFonts w:ascii="Times New Roman" w:hAnsi="Times New Roman" w:cs="Times New Roman"/>
          <w:sz w:val="18"/>
          <w:szCs w:val="18"/>
        </w:rPr>
        <w:t>» и является ключевым поставщиком цемента в Центрально-Черноземном регионе России. Сырьевая база рассчитана более чем на 100 лет работы завода. С использованием липецкого цемента построены: новая доменная печь НЛМК «Россиянка», заводы ООО «</w:t>
      </w:r>
      <w:proofErr w:type="spellStart"/>
      <w:r w:rsidRPr="006C21D9">
        <w:rPr>
          <w:rFonts w:ascii="Times New Roman" w:hAnsi="Times New Roman" w:cs="Times New Roman"/>
          <w:sz w:val="18"/>
          <w:szCs w:val="18"/>
        </w:rPr>
        <w:t>Бекарт</w:t>
      </w:r>
      <w:proofErr w:type="spellEnd"/>
      <w:r w:rsidRPr="006C21D9">
        <w:rPr>
          <w:rFonts w:ascii="Times New Roman" w:hAnsi="Times New Roman" w:cs="Times New Roman"/>
          <w:sz w:val="18"/>
          <w:szCs w:val="18"/>
        </w:rPr>
        <w:t xml:space="preserve"> Липецк» и ООО «Йокохама Р.П.З.», Липецкий областной онкологический диспансер и перинатальный центр Тамбова, проведена масштабная реконструкция взлетно-посадочной полосы Липецкого аэропорта. В 2019 году предприятие АО «Липецкцемент» стало участником национального проекта «Повышение производительности </w:t>
      </w:r>
      <w:proofErr w:type="gramStart"/>
      <w:r w:rsidRPr="006C21D9">
        <w:rPr>
          <w:rFonts w:ascii="Times New Roman" w:hAnsi="Times New Roman" w:cs="Times New Roman"/>
          <w:sz w:val="18"/>
          <w:szCs w:val="18"/>
        </w:rPr>
        <w:t>труда</w:t>
      </w:r>
      <w:proofErr w:type="gramEnd"/>
      <w:r w:rsidRPr="006C21D9">
        <w:rPr>
          <w:rFonts w:ascii="Times New Roman" w:hAnsi="Times New Roman" w:cs="Times New Roman"/>
          <w:sz w:val="18"/>
          <w:szCs w:val="18"/>
        </w:rPr>
        <w:t xml:space="preserve"> и поддержка занятости».</w:t>
      </w:r>
    </w:p>
    <w:p w:rsidR="00DC7B92" w:rsidRPr="006C21D9" w:rsidRDefault="00DC7B92" w:rsidP="00DC7B9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0628A" w:rsidRPr="00B2471A" w:rsidRDefault="0010628A" w:rsidP="001C605B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628A" w:rsidRPr="00B2471A" w:rsidSect="003D73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C9"/>
    <w:rsid w:val="00053320"/>
    <w:rsid w:val="00053BC9"/>
    <w:rsid w:val="0010628A"/>
    <w:rsid w:val="001B558B"/>
    <w:rsid w:val="001C605B"/>
    <w:rsid w:val="002E2B92"/>
    <w:rsid w:val="00310038"/>
    <w:rsid w:val="003D731B"/>
    <w:rsid w:val="003E4501"/>
    <w:rsid w:val="004721C9"/>
    <w:rsid w:val="004D410F"/>
    <w:rsid w:val="00555904"/>
    <w:rsid w:val="005774AC"/>
    <w:rsid w:val="00664F22"/>
    <w:rsid w:val="006C65FF"/>
    <w:rsid w:val="006C7084"/>
    <w:rsid w:val="006F061E"/>
    <w:rsid w:val="0070194C"/>
    <w:rsid w:val="00782182"/>
    <w:rsid w:val="007C7D75"/>
    <w:rsid w:val="00864BF2"/>
    <w:rsid w:val="009209A4"/>
    <w:rsid w:val="00945EC5"/>
    <w:rsid w:val="009B4DFB"/>
    <w:rsid w:val="009D0707"/>
    <w:rsid w:val="00B163C4"/>
    <w:rsid w:val="00B2471A"/>
    <w:rsid w:val="00BA3FE1"/>
    <w:rsid w:val="00C51437"/>
    <w:rsid w:val="00CB427C"/>
    <w:rsid w:val="00D10960"/>
    <w:rsid w:val="00D12F44"/>
    <w:rsid w:val="00DC7B92"/>
    <w:rsid w:val="00DD6A2D"/>
    <w:rsid w:val="00DE1A3D"/>
    <w:rsid w:val="00E3597B"/>
    <w:rsid w:val="00F65D98"/>
    <w:rsid w:val="00F70BFC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C4EF46-4AD7-4253-A70A-C78C9CA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link w:val="date"/>
    <w:qFormat/>
    <w:rsid w:val="00BA3FE1"/>
    <w:pPr>
      <w:spacing w:line="240" w:lineRule="auto"/>
      <w:jc w:val="both"/>
    </w:pPr>
    <w:rPr>
      <w:rFonts w:ascii="Arial" w:hAnsi="Arial" w:cs="Arial"/>
      <w:color w:val="97A1A3"/>
    </w:rPr>
  </w:style>
  <w:style w:type="character" w:customStyle="1" w:styleId="date">
    <w:name w:val="date Знак"/>
    <w:basedOn w:val="a0"/>
    <w:link w:val="1"/>
    <w:rsid w:val="00BA3FE1"/>
    <w:rPr>
      <w:rFonts w:ascii="Arial" w:hAnsi="Arial" w:cs="Arial"/>
      <w:color w:val="97A1A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 Елена Владимировна</dc:creator>
  <cp:keywords/>
  <dc:description/>
  <cp:lastModifiedBy>Сёмина Елена Владимировна</cp:lastModifiedBy>
  <cp:revision>8</cp:revision>
  <dcterms:created xsi:type="dcterms:W3CDTF">2021-12-06T08:33:00Z</dcterms:created>
  <dcterms:modified xsi:type="dcterms:W3CDTF">2021-12-23T05:45:00Z</dcterms:modified>
</cp:coreProperties>
</file>