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FC09CF">
        <w:tc>
          <w:tcPr>
            <w:tcW w:w="5571" w:type="dxa"/>
            <w:shd w:val="clear" w:color="auto" w:fill="auto"/>
          </w:tcPr>
          <w:p w:rsidR="00FC09CF" w:rsidRDefault="00844087" w:rsidP="00FF4AEC">
            <w:pPr>
              <w:widowControl w:val="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1C53155">
                      <wp:simplePos x="0" y="0"/>
                      <wp:positionH relativeFrom="margin">
                        <wp:posOffset>-283265</wp:posOffset>
                      </wp:positionH>
                      <wp:positionV relativeFrom="paragraph">
                        <wp:posOffset>11429</wp:posOffset>
                      </wp:positionV>
                      <wp:extent cx="6416040" cy="1447137"/>
                      <wp:effectExtent l="0" t="0" r="0" b="1270"/>
                      <wp:wrapNone/>
                      <wp:docPr id="1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6040" cy="144713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FF4AEC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</w:t>
                                  </w: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связей</w:t>
                                  </w:r>
                                  <w:proofErr w:type="gramEnd"/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 xml:space="preserve"> Курской АЭС</w:t>
                                  </w: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CC7AEF" w:rsidRPr="003B5720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 w:rsidRPr="003B5720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 w:rsidRPr="003B5720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: </w:t>
                                  </w:r>
                                  <w:hyperlink r:id="rId5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</w:t>
                                    </w:r>
                                    <w:r w:rsidRPr="003B5720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@</w:t>
                                    </w:r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kunpp</w:t>
                                    </w:r>
                                    <w:r w:rsidRPr="003B5720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.</w:t>
                                    </w:r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</w:p>
                                <w:p w:rsidR="00CC7AEF" w:rsidRPr="003B5720" w:rsidRDefault="000E15A7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6">
                                    <w:r w:rsidR="00CC7AEF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</w:t>
                                    </w:r>
                                    <w:r w:rsidR="00CC7AEF" w:rsidRPr="003B5720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.</w:t>
                                    </w:r>
                                    <w:r w:rsidR="00CC7AEF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rosenergoatom</w:t>
                                    </w:r>
                                    <w:r w:rsidR="00CC7AEF" w:rsidRPr="003B5720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.</w:t>
                                    </w:r>
                                    <w:r w:rsidR="00CC7AEF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ru</w:t>
                                    </w:r>
                                  </w:hyperlink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CC7AEF" w:rsidRDefault="00CC7AEF">
                                  <w:pPr>
                                    <w:pStyle w:val="af4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53155" id="Надпись 4" o:spid="_x0000_s1026" style="position:absolute;margin-left:-22.3pt;margin-top:.9pt;width:505.2pt;height:113.95pt;z-index:3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" filled="f" stroked="f" strokeweight=".5pt">
                      <v:textbox>
                        <w:txbxContent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FF4AEC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</w:t>
                            </w: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связей</w:t>
                            </w:r>
                            <w:proofErr w:type="gramEnd"/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 xml:space="preserve"> Курской АЭС</w:t>
                            </w: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CC7AEF" w:rsidRPr="003B5720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3B5720">
                              <w:rPr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3B572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hyperlink r:id="rId7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</w:t>
                              </w:r>
                              <w:r w:rsidRPr="003B5720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@</w:t>
                              </w:r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kunpp</w:t>
                              </w:r>
                              <w:r w:rsidRPr="003B5720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CC7AEF" w:rsidRPr="003B5720" w:rsidRDefault="000E15A7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8">
                              <w:r w:rsidR="00CC7AEF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</w:t>
                              </w:r>
                              <w:r w:rsidR="00CC7AEF" w:rsidRPr="003B5720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CC7AEF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rosenergoatom</w:t>
                              </w:r>
                              <w:r w:rsidR="00CC7AEF" w:rsidRPr="003B5720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.</w:t>
                              </w:r>
                              <w:r w:rsidR="00CC7AEF"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CC7AEF" w:rsidRDefault="00CC7AEF">
                            <w:pPr>
                              <w:pStyle w:val="af4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30" y="2250"/>
                      <wp:lineTo x="2786" y="3406"/>
                      <wp:lineTo x="1442" y="7299"/>
                      <wp:lineTo x="1578" y="15856"/>
                      <wp:lineTo x="3459" y="20135"/>
                      <wp:lineTo x="3995" y="20135"/>
                      <wp:lineTo x="5211" y="20135"/>
                      <wp:lineTo x="6419" y="20135"/>
                      <wp:lineTo x="15292" y="15470"/>
                      <wp:lineTo x="15292" y="14700"/>
                      <wp:lineTo x="18517" y="11577"/>
                      <wp:lineTo x="19597" y="10016"/>
                      <wp:lineTo x="18925" y="8475"/>
                      <wp:lineTo x="19725" y="7299"/>
                      <wp:lineTo x="17581" y="6143"/>
                      <wp:lineTo x="5611" y="2250"/>
                      <wp:lineTo x="3730" y="2250"/>
                    </wp:wrapPolygon>
                  </wp:wrapTight>
                  <wp:docPr id="3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73" w:type="dxa"/>
            <w:shd w:val="clear" w:color="auto" w:fill="auto"/>
          </w:tcPr>
          <w:p w:rsidR="00FC09CF" w:rsidRDefault="00FC09CF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FC09CF" w:rsidRDefault="00FC09CF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FC09CF" w:rsidRDefault="00FC09CF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FC09CF" w:rsidRPr="007F07F7" w:rsidRDefault="00844087" w:rsidP="008E58E9">
      <w:pPr>
        <w:spacing w:before="100" w:beforeAutospacing="1" w:after="80" w:line="240" w:lineRule="auto"/>
        <w:contextualSpacing/>
        <w:rPr>
          <w:rFonts w:ascii="Trebuchet MS" w:eastAsia="Rosatom" w:hAnsi="Trebuchet MS"/>
          <w:b/>
          <w:color w:val="343433"/>
          <w:sz w:val="24"/>
          <w:szCs w:val="24"/>
        </w:rPr>
      </w:pPr>
      <w:r w:rsidRPr="007F07F7">
        <w:rPr>
          <w:rFonts w:ascii="Trebuchet MS" w:eastAsia="Rosatom" w:hAnsi="Trebuchet MS"/>
          <w:b/>
          <w:color w:val="404040" w:themeColor="text1" w:themeTint="BF"/>
          <w:sz w:val="24"/>
          <w:szCs w:val="24"/>
        </w:rPr>
        <w:t>ПРЕСС-РЕЛИЗ</w:t>
      </w:r>
    </w:p>
    <w:p w:rsidR="00FC09CF" w:rsidRPr="006847F4" w:rsidRDefault="00872351" w:rsidP="008E58E9">
      <w:pPr>
        <w:spacing w:before="100" w:beforeAutospacing="1" w:after="80" w:line="240" w:lineRule="auto"/>
        <w:contextualSpacing/>
        <w:rPr>
          <w:rFonts w:ascii="Trebuchet MS" w:eastAsia="Rosatom" w:hAnsi="Trebuchet MS"/>
          <w:b/>
          <w:color w:val="343433"/>
          <w:sz w:val="24"/>
          <w:szCs w:val="24"/>
        </w:rPr>
      </w:pPr>
      <w:r>
        <w:rPr>
          <w:rFonts w:ascii="Trebuchet MS" w:eastAsia="Rosatom" w:hAnsi="Trebuchet MS"/>
          <w:b/>
          <w:color w:val="343433"/>
          <w:sz w:val="24"/>
          <w:szCs w:val="24"/>
        </w:rPr>
        <w:t>03</w:t>
      </w:r>
      <w:r w:rsidR="00D0435B">
        <w:rPr>
          <w:rFonts w:ascii="Trebuchet MS" w:eastAsia="Rosatom" w:hAnsi="Trebuchet MS"/>
          <w:b/>
          <w:color w:val="343433"/>
          <w:sz w:val="24"/>
          <w:szCs w:val="24"/>
        </w:rPr>
        <w:t>.02</w:t>
      </w:r>
      <w:r w:rsidR="004F35C7" w:rsidRPr="006847F4">
        <w:rPr>
          <w:rFonts w:ascii="Trebuchet MS" w:eastAsia="Rosatom" w:hAnsi="Trebuchet MS"/>
          <w:b/>
          <w:color w:val="343433"/>
          <w:sz w:val="24"/>
          <w:szCs w:val="24"/>
        </w:rPr>
        <w:t>.2022</w:t>
      </w:r>
    </w:p>
    <w:p w:rsidR="00872351" w:rsidRPr="00872351" w:rsidRDefault="00872351" w:rsidP="00872351">
      <w:pPr>
        <w:spacing w:before="100" w:beforeAutospacing="1"/>
        <w:ind w:right="-23"/>
        <w:jc w:val="both"/>
        <w:rPr>
          <w:rFonts w:ascii="Trebuchet MS" w:hAnsi="Trebuchet MS" w:cs="Times New Roman"/>
          <w:b/>
          <w:color w:val="404040" w:themeColor="text1" w:themeTint="BF"/>
          <w:sz w:val="24"/>
          <w:szCs w:val="24"/>
          <w:shd w:val="clear" w:color="auto" w:fill="FFFFFF"/>
        </w:rPr>
      </w:pPr>
      <w:r w:rsidRPr="00872351">
        <w:rPr>
          <w:rFonts w:ascii="Trebuchet MS" w:hAnsi="Trebuchet MS" w:cs="Times New Roman"/>
          <w:b/>
          <w:color w:val="404040" w:themeColor="text1" w:themeTint="BF"/>
          <w:sz w:val="24"/>
          <w:szCs w:val="24"/>
          <w:shd w:val="clear" w:color="auto" w:fill="FFFFFF"/>
        </w:rPr>
        <w:t xml:space="preserve">Курская АЭС в январе дополнительно отпустила потребителям свыше 54,9 млн </w:t>
      </w:r>
      <w:proofErr w:type="spellStart"/>
      <w:r w:rsidRPr="00872351">
        <w:rPr>
          <w:rFonts w:ascii="Trebuchet MS" w:hAnsi="Trebuchet MS" w:cs="Times New Roman"/>
          <w:b/>
          <w:color w:val="404040" w:themeColor="text1" w:themeTint="BF"/>
          <w:sz w:val="24"/>
          <w:szCs w:val="24"/>
          <w:shd w:val="clear" w:color="auto" w:fill="FFFFFF"/>
        </w:rPr>
        <w:t>кВтч</w:t>
      </w:r>
      <w:proofErr w:type="spellEnd"/>
      <w:r w:rsidRPr="00872351">
        <w:rPr>
          <w:rFonts w:ascii="Trebuchet MS" w:hAnsi="Trebuchet MS" w:cs="Times New Roman"/>
          <w:b/>
          <w:color w:val="404040" w:themeColor="text1" w:themeTint="BF"/>
          <w:sz w:val="24"/>
          <w:szCs w:val="24"/>
          <w:shd w:val="clear" w:color="auto" w:fill="FFFFFF"/>
        </w:rPr>
        <w:t xml:space="preserve"> электроэнергии</w:t>
      </w:r>
      <w:bookmarkStart w:id="0" w:name="_GoBack"/>
      <w:bookmarkEnd w:id="0"/>
    </w:p>
    <w:p w:rsidR="00872351" w:rsidRDefault="00872351" w:rsidP="00872351">
      <w:pPr>
        <w:shd w:val="clear" w:color="auto" w:fill="FFFFFF"/>
        <w:spacing w:before="100" w:beforeAutospacing="1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</w:pPr>
      <w:r w:rsidRPr="00872351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Выработка электроэнергии Курской АЭС в январе 2022 года составила 2 млрд 304,9 млн </w:t>
      </w:r>
      <w:proofErr w:type="spellStart"/>
      <w:r w:rsidRPr="00872351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кВтч</w:t>
      </w:r>
      <w:proofErr w:type="spellEnd"/>
      <w:r w:rsidRPr="00872351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, что больше запланированного на 2,3%.</w:t>
      </w:r>
      <w:r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 </w:t>
      </w:r>
      <w:r w:rsidRPr="00872351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Отпуск электроэнергии в первый месяц года составил 2 млрд 133,9 млн </w:t>
      </w:r>
      <w:proofErr w:type="spellStart"/>
      <w:r w:rsidRPr="00872351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кВтч</w:t>
      </w:r>
      <w:proofErr w:type="spellEnd"/>
      <w:r w:rsidRPr="00872351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 или 102,6% к плану, таким образом дополнительно потребителям было отпущено 54,9 млн </w:t>
      </w:r>
      <w:proofErr w:type="spellStart"/>
      <w:r w:rsidRPr="00872351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кВтч</w:t>
      </w:r>
      <w:proofErr w:type="spellEnd"/>
      <w:r w:rsidRPr="00872351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.</w:t>
      </w:r>
    </w:p>
    <w:p w:rsidR="008B45B6" w:rsidRDefault="008B45B6" w:rsidP="00872351">
      <w:pPr>
        <w:shd w:val="clear" w:color="auto" w:fill="FFFFFF"/>
        <w:spacing w:before="100" w:beforeAutospacing="1"/>
        <w:jc w:val="both"/>
        <w:rPr>
          <w:rFonts w:ascii="Trebuchet MS" w:hAnsi="Trebuchet MS"/>
          <w:color w:val="404040" w:themeColor="text1" w:themeTint="BF"/>
          <w:sz w:val="24"/>
          <w:szCs w:val="24"/>
        </w:rPr>
      </w:pPr>
      <w:r w:rsidRPr="008B45B6">
        <w:rPr>
          <w:rFonts w:ascii="Trebuchet MS" w:hAnsi="Trebuchet MS"/>
          <w:color w:val="404040" w:themeColor="text1" w:themeTint="BF"/>
          <w:sz w:val="24"/>
          <w:szCs w:val="24"/>
        </w:rPr>
        <w:t xml:space="preserve">Работа энергоблоков Курской АЭС в </w:t>
      </w:r>
      <w:r>
        <w:rPr>
          <w:rFonts w:ascii="Trebuchet MS" w:hAnsi="Trebuchet MS"/>
          <w:color w:val="404040" w:themeColor="text1" w:themeTint="BF"/>
          <w:sz w:val="24"/>
          <w:szCs w:val="24"/>
        </w:rPr>
        <w:t>январе</w:t>
      </w:r>
      <w:r w:rsidRPr="008B45B6">
        <w:rPr>
          <w:rFonts w:ascii="Trebuchet MS" w:hAnsi="Trebuchet MS"/>
          <w:color w:val="404040" w:themeColor="text1" w:themeTint="BF"/>
          <w:sz w:val="24"/>
          <w:szCs w:val="24"/>
        </w:rPr>
        <w:t xml:space="preserve"> предотвратил</w:t>
      </w:r>
      <w:r w:rsidR="000E15A7">
        <w:rPr>
          <w:rFonts w:ascii="Trebuchet MS" w:hAnsi="Trebuchet MS"/>
          <w:color w:val="404040" w:themeColor="text1" w:themeTint="BF"/>
          <w:sz w:val="24"/>
          <w:szCs w:val="24"/>
        </w:rPr>
        <w:t>а попадание в атмосферу более 1</w:t>
      </w:r>
      <w:r w:rsidRPr="008B45B6">
        <w:rPr>
          <w:rFonts w:ascii="Trebuchet MS" w:hAnsi="Trebuchet MS"/>
          <w:color w:val="404040" w:themeColor="text1" w:themeTint="BF"/>
          <w:sz w:val="24"/>
          <w:szCs w:val="24"/>
        </w:rPr>
        <w:t>,</w:t>
      </w:r>
      <w:r w:rsidR="000E15A7">
        <w:rPr>
          <w:rFonts w:ascii="Trebuchet MS" w:hAnsi="Trebuchet MS"/>
          <w:color w:val="404040" w:themeColor="text1" w:themeTint="BF"/>
          <w:sz w:val="24"/>
          <w:szCs w:val="24"/>
        </w:rPr>
        <w:t>073</w:t>
      </w:r>
      <w:r w:rsidRPr="008B45B6">
        <w:rPr>
          <w:rFonts w:ascii="Trebuchet MS" w:hAnsi="Trebuchet MS"/>
          <w:color w:val="404040" w:themeColor="text1" w:themeTint="BF"/>
          <w:sz w:val="24"/>
          <w:szCs w:val="24"/>
        </w:rPr>
        <w:t xml:space="preserve"> млн тонн выбросов парниковых газов в эквиваленте СО2, которые могли бы поступить в атмосферу при сгорании органического топлива.</w:t>
      </w:r>
    </w:p>
    <w:p w:rsidR="00872351" w:rsidRPr="00872351" w:rsidRDefault="00872351" w:rsidP="00872351">
      <w:pPr>
        <w:shd w:val="clear" w:color="auto" w:fill="FFFFFF"/>
        <w:spacing w:before="100" w:beforeAutospacing="1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</w:pPr>
      <w:r w:rsidRPr="00872351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Суммарная выработка Курской АЭС с момента пуска превысила 990,2 млрд </w:t>
      </w:r>
      <w:proofErr w:type="spellStart"/>
      <w:r w:rsidRPr="00872351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кВтч</w:t>
      </w:r>
      <w:proofErr w:type="spellEnd"/>
      <w:r w:rsidRPr="00872351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 электроэнергии.</w:t>
      </w:r>
    </w:p>
    <w:p w:rsidR="00872351" w:rsidRPr="00872351" w:rsidRDefault="00872351" w:rsidP="00872351">
      <w:pPr>
        <w:shd w:val="clear" w:color="auto" w:fill="FFFFFF"/>
        <w:spacing w:before="100" w:beforeAutospacing="1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</w:pPr>
      <w:r w:rsidRPr="00872351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Отпуск полезного тепла потребителям в январе 2022 года составил более 79 тыс. Гкал или 105,7% к плану. Это на 3050 Гкал больше по сравнению с январем прошлого года.</w:t>
      </w:r>
    </w:p>
    <w:p w:rsidR="00872351" w:rsidRPr="00872351" w:rsidRDefault="00872351" w:rsidP="00872351">
      <w:pPr>
        <w:shd w:val="clear" w:color="auto" w:fill="FFFFFF"/>
        <w:spacing w:before="100" w:beforeAutospacing="1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</w:pPr>
      <w:r w:rsidRPr="00872351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«Энергоблоки Курской АЭС работают стабильно, что и дает возможность достичь хороших производственных показателей по выработке электроэнергии и передаче тепла, – отметил исполняющий обязанности директора Курской АЭС </w:t>
      </w:r>
      <w:r w:rsidRPr="00872351">
        <w:rPr>
          <w:rFonts w:ascii="Trebuchet MS" w:eastAsia="Times New Roman" w:hAnsi="Trebuchet MS" w:cs="Times New Roman"/>
          <w:b/>
          <w:color w:val="404040" w:themeColor="text1" w:themeTint="BF"/>
          <w:sz w:val="24"/>
          <w:szCs w:val="24"/>
        </w:rPr>
        <w:t>Александр Увакин</w:t>
      </w:r>
      <w:r w:rsidRPr="00872351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. –</w:t>
      </w:r>
      <w:r w:rsidR="00F749B9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 </w:t>
      </w:r>
      <w:r w:rsidRPr="00872351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Несмот</w:t>
      </w:r>
      <w:r w:rsidR="00F749B9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ря на то, что первый энергоблок</w:t>
      </w:r>
      <w:r w:rsidRPr="00872351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 сегодня не генерирует электроэнергию, Курская АЭС продолжает надежно снабжать тепловой энергией детские сады, школы, промышленные предприятия и объекты муниципального хозяйства. Жилой фонд Курчатова также обогревается теплом АЭС. А это порядка 165 домов общей площадью более одного миллиона квадратных метров, в которых живут свыше 37 тысяч горожан».</w:t>
      </w:r>
    </w:p>
    <w:p w:rsidR="00872351" w:rsidRPr="00872351" w:rsidRDefault="00872351" w:rsidP="00872351">
      <w:pPr>
        <w:shd w:val="clear" w:color="auto" w:fill="FFFFFF"/>
        <w:spacing w:before="100" w:beforeAutospacing="1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</w:pPr>
      <w:r w:rsidRPr="00872351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>В настоящее время на Курской АЭС энергоблоки № 2, 3, 4 работают в соответствии с диспетчерским графиком. Энергоблок № 1 – без генерации. Радиационный фон на атомной станции и в районе ее расположения находится на уровне, соответствующем нормальной эксплуатации энергоблоков, и не превышает естественных фоновых значений.</w:t>
      </w:r>
    </w:p>
    <w:p w:rsidR="00063722" w:rsidRPr="00872351" w:rsidRDefault="00872351" w:rsidP="00872351">
      <w:pPr>
        <w:shd w:val="clear" w:color="auto" w:fill="FFFFFF"/>
        <w:spacing w:before="100" w:beforeAutospacing="1"/>
        <w:jc w:val="both"/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</w:pPr>
      <w:r w:rsidRPr="00872351">
        <w:rPr>
          <w:rFonts w:ascii="Trebuchet MS" w:eastAsia="Times New Roman" w:hAnsi="Trebuchet MS" w:cs="Times New Roman"/>
          <w:color w:val="404040" w:themeColor="text1" w:themeTint="BF"/>
          <w:sz w:val="24"/>
          <w:szCs w:val="24"/>
        </w:rPr>
        <w:t xml:space="preserve">Оперативная информация о радиационной обстановке вблизи АЭС России и других объектов атомной отрасли представлена на сайте </w:t>
      </w:r>
      <w:hyperlink r:id="rId10" w:history="1">
        <w:r w:rsidRPr="00872351">
          <w:rPr>
            <w:rStyle w:val="af6"/>
            <w:rFonts w:ascii="Trebuchet MS" w:eastAsia="Times New Roman" w:hAnsi="Trebuchet MS" w:cs="Times New Roman"/>
            <w:color w:val="00B0F0"/>
            <w:sz w:val="24"/>
            <w:szCs w:val="24"/>
          </w:rPr>
          <w:t>www.russianatom.ru</w:t>
        </w:r>
      </w:hyperlink>
    </w:p>
    <w:p w:rsidR="003B6550" w:rsidRPr="006847F4" w:rsidRDefault="003B6550" w:rsidP="008E58E9">
      <w:pPr>
        <w:spacing w:before="100" w:beforeAutospacing="1" w:after="60" w:line="240" w:lineRule="auto"/>
        <w:jc w:val="right"/>
        <w:rPr>
          <w:rFonts w:ascii="Trebuchet MS" w:hAnsi="Trebuchet MS"/>
          <w:b/>
          <w:color w:val="404040" w:themeColor="text1" w:themeTint="BF"/>
          <w:sz w:val="24"/>
          <w:szCs w:val="24"/>
        </w:rPr>
      </w:pPr>
      <w:r w:rsidRPr="006847F4">
        <w:rPr>
          <w:rFonts w:ascii="Trebuchet MS" w:eastAsia="Calibri" w:hAnsi="Trebuchet MS"/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</w:p>
    <w:sectPr w:rsidR="003B6550" w:rsidRPr="006847F4" w:rsidSect="000E15A7">
      <w:pgSz w:w="11906" w:h="16838"/>
      <w:pgMar w:top="709" w:right="1440" w:bottom="567" w:left="1440" w:header="0" w:footer="0" w:gutter="0"/>
      <w:pgNumType w:start="1"/>
      <w:cols w:space="720"/>
      <w:formProt w:val="0"/>
      <w:docGrid w:linePitch="10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HiddenHorzOCl">
    <w:altName w:val="Hidden Horz OCR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CF"/>
    <w:rsid w:val="00063722"/>
    <w:rsid w:val="000A2620"/>
    <w:rsid w:val="000C31EF"/>
    <w:rsid w:val="000E15A7"/>
    <w:rsid w:val="000E1C2F"/>
    <w:rsid w:val="0016122E"/>
    <w:rsid w:val="001E7242"/>
    <w:rsid w:val="00235813"/>
    <w:rsid w:val="002E55CC"/>
    <w:rsid w:val="00316B6E"/>
    <w:rsid w:val="003750BB"/>
    <w:rsid w:val="003849A0"/>
    <w:rsid w:val="00386FC3"/>
    <w:rsid w:val="003B2E8B"/>
    <w:rsid w:val="003B5720"/>
    <w:rsid w:val="003B6550"/>
    <w:rsid w:val="004F35C7"/>
    <w:rsid w:val="00515E2C"/>
    <w:rsid w:val="00591579"/>
    <w:rsid w:val="005E4D49"/>
    <w:rsid w:val="00601D8F"/>
    <w:rsid w:val="006847F4"/>
    <w:rsid w:val="006A0670"/>
    <w:rsid w:val="00754036"/>
    <w:rsid w:val="007C7BF8"/>
    <w:rsid w:val="007F07F7"/>
    <w:rsid w:val="00827A2D"/>
    <w:rsid w:val="00844087"/>
    <w:rsid w:val="00872351"/>
    <w:rsid w:val="008936C5"/>
    <w:rsid w:val="008B45B6"/>
    <w:rsid w:val="008E58E9"/>
    <w:rsid w:val="00A178D2"/>
    <w:rsid w:val="00A411D3"/>
    <w:rsid w:val="00A475A6"/>
    <w:rsid w:val="00B126A5"/>
    <w:rsid w:val="00B20A6F"/>
    <w:rsid w:val="00C812D5"/>
    <w:rsid w:val="00CC7AEF"/>
    <w:rsid w:val="00D0248D"/>
    <w:rsid w:val="00D0435B"/>
    <w:rsid w:val="00D50753"/>
    <w:rsid w:val="00E16137"/>
    <w:rsid w:val="00F04A24"/>
    <w:rsid w:val="00F21946"/>
    <w:rsid w:val="00F32381"/>
    <w:rsid w:val="00F749B9"/>
    <w:rsid w:val="00FC09CF"/>
    <w:rsid w:val="00FF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4D58E-7C4E-48C9-95E1-495831962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CC"/>
    <w:pPr>
      <w:spacing w:line="276" w:lineRule="auto"/>
    </w:p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customStyle="1" w:styleId="10">
    <w:name w:val="Заголовок1"/>
    <w:basedOn w:val="a"/>
    <w:next w:val="a9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pPr>
      <w:spacing w:after="140"/>
    </w:pPr>
  </w:style>
  <w:style w:type="paragraph" w:styleId="aa">
    <w:name w:val="List"/>
    <w:basedOn w:val="a9"/>
    <w:rPr>
      <w:rFonts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Noto Sans Devanagari"/>
    </w:rPr>
  </w:style>
  <w:style w:type="paragraph" w:styleId="ad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e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0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1">
    <w:name w:val="annotation subject"/>
    <w:basedOn w:val="af0"/>
    <w:next w:val="af0"/>
    <w:uiPriority w:val="99"/>
    <w:semiHidden/>
    <w:unhideWhenUsed/>
    <w:qFormat/>
    <w:rsid w:val="007829CB"/>
    <w:rPr>
      <w:b/>
      <w:bCs/>
    </w:rPr>
  </w:style>
  <w:style w:type="paragraph" w:styleId="af2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3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Содержимое врезки"/>
    <w:basedOn w:val="a"/>
    <w:qFormat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tnewstitle">
    <w:name w:val="detnewstitle"/>
    <w:basedOn w:val="a"/>
    <w:rsid w:val="004F35C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F35C7"/>
  </w:style>
  <w:style w:type="character" w:customStyle="1" w:styleId="organictextcontentspan">
    <w:name w:val="organictextcontentspan"/>
    <w:basedOn w:val="a0"/>
    <w:rsid w:val="00063722"/>
  </w:style>
  <w:style w:type="paragraph" w:customStyle="1" w:styleId="af5">
    <w:name w:val="[основной абзац]"/>
    <w:basedOn w:val="a"/>
    <w:uiPriority w:val="99"/>
    <w:rsid w:val="00D0435B"/>
    <w:pPr>
      <w:suppressAutoHyphens w:val="0"/>
      <w:autoSpaceDE w:val="0"/>
      <w:autoSpaceDN w:val="0"/>
      <w:adjustRightInd w:val="0"/>
      <w:spacing w:line="288" w:lineRule="auto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character" w:styleId="af6">
    <w:name w:val="Hyperlink"/>
    <w:basedOn w:val="a0"/>
    <w:uiPriority w:val="99"/>
    <w:semiHidden/>
    <w:unhideWhenUsed/>
    <w:rsid w:val="008723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nergoatom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ac@kunpp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osenergoatom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ac@kunpp.ru" TargetMode="External"/><Relationship Id="rId10" Type="http://schemas.openxmlformats.org/officeDocument/2006/relationships/hyperlink" Target="http://www.russianatom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C27CBE-D603-4D37-81CC-66B7F36C3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Пинаева Лена</cp:lastModifiedBy>
  <cp:revision>35</cp:revision>
  <cp:lastPrinted>2021-12-16T06:09:00Z</cp:lastPrinted>
  <dcterms:created xsi:type="dcterms:W3CDTF">2021-12-16T08:16:00Z</dcterms:created>
  <dcterms:modified xsi:type="dcterms:W3CDTF">2022-02-03T11:07:00Z</dcterms:modified>
  <dc:language>ru-RU</dc:language>
</cp:coreProperties>
</file>