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DC" w:rsidRPr="000121DC" w:rsidRDefault="000121DC" w:rsidP="000121DC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</w:pPr>
      <w:r w:rsidRPr="000121DC">
        <w:rPr>
          <w:rFonts w:ascii="Trebuchet MS" w:eastAsia="Times New Roman" w:hAnsi="Trebuchet MS" w:cs="Times New Roman"/>
          <w:b/>
          <w:bCs/>
          <w:color w:val="222222"/>
          <w:sz w:val="20"/>
          <w:szCs w:val="20"/>
          <w:lang w:eastAsia="ru-RU"/>
        </w:rPr>
        <w:t>Лучшие займы онлайн на карту в 2022 году</w:t>
      </w:r>
    </w:p>
    <w:p w:rsidR="000121DC" w:rsidRPr="000121DC" w:rsidRDefault="000121DC" w:rsidP="000121DC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</w:pP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В последнее время большую популярность приобрели </w:t>
      </w:r>
      <w:r w:rsidRPr="000121DC">
        <w:rPr>
          <w:rFonts w:ascii="Trebuchet MS" w:eastAsia="Times New Roman" w:hAnsi="Trebuchet MS" w:cs="Times New Roman"/>
          <w:color w:val="AA0000"/>
          <w:sz w:val="20"/>
          <w:szCs w:val="20"/>
          <w:lang w:eastAsia="ru-RU"/>
        </w:rPr>
        <w:t>МФО</w:t>
      </w: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 – компании, которые выплачивают займы на карту своим клиентам на выгодных условиях. Чтобы быстро получить кредит онлайн, необходимо правильно выбрать </w:t>
      </w:r>
      <w:r w:rsidRPr="000121DC">
        <w:rPr>
          <w:rFonts w:ascii="Trebuchet MS" w:eastAsia="Times New Roman" w:hAnsi="Trebuchet MS" w:cs="Times New Roman"/>
          <w:color w:val="AA0000"/>
          <w:sz w:val="20"/>
          <w:szCs w:val="20"/>
          <w:lang w:eastAsia="ru-RU"/>
        </w:rPr>
        <w:t>МФО</w:t>
      </w: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.</w:t>
      </w:r>
    </w:p>
    <w:p w:rsidR="000121DC" w:rsidRPr="000121DC" w:rsidRDefault="000121DC" w:rsidP="000121DC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</w:pP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Выбирая </w:t>
      </w:r>
      <w:r w:rsidRPr="000121DC">
        <w:rPr>
          <w:rFonts w:ascii="Trebuchet MS" w:eastAsia="Times New Roman" w:hAnsi="Trebuchet MS" w:cs="Times New Roman"/>
          <w:color w:val="AA0000"/>
          <w:sz w:val="20"/>
          <w:szCs w:val="20"/>
          <w:lang w:eastAsia="ru-RU"/>
        </w:rPr>
        <w:t>микрофинансовую</w:t>
      </w: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 компанию, обращайте внимание на такие параметры:</w:t>
      </w:r>
    </w:p>
    <w:p w:rsidR="000121DC" w:rsidRPr="000121DC" w:rsidRDefault="000121DC" w:rsidP="000121DC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</w:pP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процентная ставка;</w:t>
      </w:r>
    </w:p>
    <w:p w:rsidR="000121DC" w:rsidRPr="000121DC" w:rsidRDefault="000121DC" w:rsidP="000121DC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</w:pP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размер ссуды;</w:t>
      </w:r>
    </w:p>
    <w:p w:rsidR="000121DC" w:rsidRPr="000121DC" w:rsidRDefault="000121DC" w:rsidP="000121DC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</w:pP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период;</w:t>
      </w:r>
    </w:p>
    <w:p w:rsidR="000121DC" w:rsidRPr="000121DC" w:rsidRDefault="000121DC" w:rsidP="000121DC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</w:pP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условия выплаты займа;</w:t>
      </w:r>
    </w:p>
    <w:p w:rsidR="000121DC" w:rsidRPr="000121DC" w:rsidRDefault="000121DC" w:rsidP="000121DC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</w:pPr>
      <w:r w:rsidRPr="000121DC">
        <w:rPr>
          <w:rFonts w:ascii="Trebuchet MS" w:eastAsia="Times New Roman" w:hAnsi="Trebuchet MS" w:cs="Times New Roman"/>
          <w:color w:val="AA0000"/>
          <w:sz w:val="20"/>
          <w:szCs w:val="20"/>
          <w:lang w:eastAsia="ru-RU"/>
        </w:rPr>
        <w:t>бонусная</w:t>
      </w: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 система.</w:t>
      </w:r>
    </w:p>
    <w:p w:rsidR="000121DC" w:rsidRPr="000121DC" w:rsidRDefault="000121DC" w:rsidP="000121DC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</w:pP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Перед тем, как принять решение об оформлении займа в </w:t>
      </w:r>
      <w:r w:rsidRPr="000121DC">
        <w:rPr>
          <w:rFonts w:ascii="Trebuchet MS" w:eastAsia="Times New Roman" w:hAnsi="Trebuchet MS" w:cs="Times New Roman"/>
          <w:color w:val="AA0000"/>
          <w:sz w:val="20"/>
          <w:szCs w:val="20"/>
          <w:lang w:eastAsia="ru-RU"/>
        </w:rPr>
        <w:t>МФО</w:t>
      </w: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, предлагаем топ самых выгодных предложений от ведущих компаний:</w:t>
      </w:r>
    </w:p>
    <w:p w:rsidR="000121DC" w:rsidRPr="000121DC" w:rsidRDefault="000121DC" w:rsidP="000121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</w:pPr>
      <w:r w:rsidRPr="000121DC">
        <w:rPr>
          <w:rFonts w:ascii="Trebuchet MS" w:eastAsia="Times New Roman" w:hAnsi="Trebuchet MS" w:cs="Times New Roman"/>
          <w:color w:val="AA0000"/>
          <w:sz w:val="20"/>
          <w:szCs w:val="20"/>
          <w:lang w:eastAsia="ru-RU"/>
        </w:rPr>
        <w:t>Микрозайм</w:t>
      </w: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 «До зарплаты» от </w:t>
      </w:r>
      <w:r w:rsidRPr="000121DC">
        <w:rPr>
          <w:rFonts w:ascii="Trebuchet MS" w:eastAsia="Times New Roman" w:hAnsi="Trebuchet MS" w:cs="Times New Roman"/>
          <w:color w:val="AA0000"/>
          <w:sz w:val="20"/>
          <w:szCs w:val="20"/>
          <w:lang w:eastAsia="ru-RU"/>
        </w:rPr>
        <w:t>Займер</w:t>
      </w: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 – мгновенная обработка заявки, ставка от 1% в сутки, период возврата – до 30 дней.</w:t>
      </w:r>
    </w:p>
    <w:p w:rsidR="000121DC" w:rsidRPr="000121DC" w:rsidRDefault="000121DC" w:rsidP="000121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</w:pP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Виртуальная карта от </w:t>
      </w:r>
      <w:r w:rsidRPr="000121D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Kwiku</w:t>
      </w: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 – процентная ставка – от 0,07%, лимит – до 100 000 рублей, период погашения – до 365 дней.</w:t>
      </w:r>
    </w:p>
    <w:p w:rsidR="000121DC" w:rsidRPr="000121DC" w:rsidRDefault="000121DC" w:rsidP="000121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</w:pP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Онлайн-</w:t>
      </w:r>
      <w:r w:rsidRPr="000121DC">
        <w:rPr>
          <w:rFonts w:ascii="Trebuchet MS" w:eastAsia="Times New Roman" w:hAnsi="Trebuchet MS" w:cs="Times New Roman"/>
          <w:color w:val="AA0000"/>
          <w:sz w:val="20"/>
          <w:szCs w:val="20"/>
          <w:lang w:eastAsia="ru-RU"/>
        </w:rPr>
        <w:t>займ</w:t>
      </w: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 от </w:t>
      </w:r>
      <w:r w:rsidRPr="000121DC">
        <w:rPr>
          <w:rFonts w:ascii="Trebuchet MS" w:eastAsia="Times New Roman" w:hAnsi="Trebuchet MS" w:cs="Times New Roman"/>
          <w:color w:val="AA0000"/>
          <w:sz w:val="20"/>
          <w:szCs w:val="20"/>
          <w:lang w:eastAsia="ru-RU"/>
        </w:rPr>
        <w:t>Монеткин</w:t>
      </w: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 – первый </w:t>
      </w:r>
      <w:r w:rsidRPr="000121DC">
        <w:rPr>
          <w:rFonts w:ascii="Trebuchet MS" w:eastAsia="Times New Roman" w:hAnsi="Trebuchet MS" w:cs="Times New Roman"/>
          <w:color w:val="AA0000"/>
          <w:sz w:val="20"/>
          <w:szCs w:val="20"/>
          <w:lang w:eastAsia="ru-RU"/>
        </w:rPr>
        <w:t>займ</w:t>
      </w: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 – 0%, далее 0,4% ежедневно, срок возврата – до 1 года, кредитный лимит – 100 000 рублей.</w:t>
      </w:r>
    </w:p>
    <w:p w:rsidR="000121DC" w:rsidRPr="000121DC" w:rsidRDefault="000121DC" w:rsidP="000121DC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</w:pP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Выгоднее всего оформлять займы онлайн в проверенных </w:t>
      </w:r>
      <w:r w:rsidRPr="000121DC">
        <w:rPr>
          <w:rFonts w:ascii="Trebuchet MS" w:eastAsia="Times New Roman" w:hAnsi="Trebuchet MS" w:cs="Times New Roman"/>
          <w:color w:val="AA0000"/>
          <w:sz w:val="20"/>
          <w:szCs w:val="20"/>
          <w:lang w:eastAsia="ru-RU"/>
        </w:rPr>
        <w:t>МФО</w:t>
      </w:r>
      <w:r w:rsidRPr="000121DC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, которые дорожат своей репутацией и предлагают клиентам максимально выгодные условия кредитования. Перед тем, как подать заявку на выдачу ссуды, внимательно читайте кредитный договор и вникайте в тонкости сотрудничества, чтобы избежать проблем в будущем.</w:t>
      </w:r>
    </w:p>
    <w:p w:rsidR="00672A0A" w:rsidRDefault="000121DC">
      <w:bookmarkStart w:id="0" w:name="_GoBack"/>
      <w:bookmarkEnd w:id="0"/>
    </w:p>
    <w:sectPr w:rsidR="0067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78E"/>
    <w:multiLevelType w:val="multilevel"/>
    <w:tmpl w:val="C77C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A105ED"/>
    <w:multiLevelType w:val="multilevel"/>
    <w:tmpl w:val="05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BB"/>
    <w:rsid w:val="000121DC"/>
    <w:rsid w:val="005A54C6"/>
    <w:rsid w:val="00B930BB"/>
    <w:rsid w:val="00D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8187D-1C2C-4DD8-94E8-EC69C142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1DC"/>
    <w:rPr>
      <w:b/>
      <w:bCs/>
    </w:rPr>
  </w:style>
  <w:style w:type="character" w:customStyle="1" w:styleId="syntaxerr">
    <w:name w:val="syntax_err"/>
    <w:basedOn w:val="a0"/>
    <w:rsid w:val="000121DC"/>
  </w:style>
  <w:style w:type="character" w:customStyle="1" w:styleId="syntaxnoerr">
    <w:name w:val="syntax_noerr"/>
    <w:basedOn w:val="a0"/>
    <w:rsid w:val="0001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2022-03-17T11:54:00Z</dcterms:created>
  <dcterms:modified xsi:type="dcterms:W3CDTF">2022-03-17T11:55:00Z</dcterms:modified>
</cp:coreProperties>
</file>