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2750AA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C02D50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16038D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054486" w:rsidRPr="00317EB0" w:rsidRDefault="00B37F09" w:rsidP="001F345B">
      <w:pPr>
        <w:spacing w:before="120" w:after="120" w:line="240" w:lineRule="auto"/>
        <w:ind w:right="1503"/>
        <w:jc w:val="both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25.03.2022</w:t>
      </w:r>
    </w:p>
    <w:p w:rsidR="00B37F09" w:rsidRPr="00B37F09" w:rsidRDefault="00B37F09" w:rsidP="001F345B">
      <w:pPr>
        <w:spacing w:before="120" w:after="120" w:line="240" w:lineRule="auto"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B37F09">
        <w:rPr>
          <w:rFonts w:ascii="Trebuchet MS" w:hAnsi="Trebuchet MS"/>
          <w:b/>
          <w:color w:val="000000"/>
          <w:sz w:val="24"/>
          <w:szCs w:val="24"/>
        </w:rPr>
        <w:t xml:space="preserve">На энергоблоке № 2 </w:t>
      </w:r>
      <w:r w:rsidRPr="00B37F09">
        <w:rPr>
          <w:rFonts w:ascii="Trebuchet MS" w:hAnsi="Trebuchet MS"/>
          <w:b/>
          <w:bCs/>
          <w:color w:val="000000"/>
          <w:sz w:val="24"/>
          <w:szCs w:val="24"/>
        </w:rPr>
        <w:t xml:space="preserve">Курской АЭС </w:t>
      </w:r>
      <w:r w:rsidRPr="00B37F09">
        <w:rPr>
          <w:rFonts w:ascii="Trebuchet MS" w:hAnsi="Trebuchet MS"/>
          <w:b/>
          <w:color w:val="000000"/>
          <w:sz w:val="24"/>
          <w:szCs w:val="24"/>
        </w:rPr>
        <w:t>начался планово-предупредительный ремонт</w:t>
      </w:r>
    </w:p>
    <w:p w:rsidR="00B37F09" w:rsidRPr="00B37F09" w:rsidRDefault="00B37F09" w:rsidP="001F345B">
      <w:pPr>
        <w:shd w:val="clear" w:color="auto" w:fill="FFFFFF"/>
        <w:spacing w:before="120" w:after="12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B37F09">
        <w:rPr>
          <w:rFonts w:ascii="Trebuchet MS" w:hAnsi="Trebuchet MS"/>
          <w:color w:val="000000"/>
          <w:sz w:val="24"/>
          <w:szCs w:val="24"/>
        </w:rPr>
        <w:t>25 марта 2022 года энергоблок № 2 Курской АЭС</w:t>
      </w:r>
      <w:r w:rsidRPr="00B37F09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r w:rsidRPr="00B37F09">
        <w:rPr>
          <w:rFonts w:ascii="Trebuchet MS" w:hAnsi="Trebuchet MS"/>
          <w:color w:val="000000"/>
          <w:sz w:val="24"/>
          <w:szCs w:val="24"/>
        </w:rPr>
        <w:t xml:space="preserve">выведен в планово-предупредительный текущий ремонт. </w:t>
      </w:r>
    </w:p>
    <w:p w:rsidR="00B37F09" w:rsidRPr="00B37F09" w:rsidRDefault="00B37F09" w:rsidP="001F345B">
      <w:pPr>
        <w:shd w:val="clear" w:color="auto" w:fill="FFFFFF"/>
        <w:spacing w:before="120" w:after="120" w:line="240" w:lineRule="auto"/>
        <w:jc w:val="both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37F09">
        <w:rPr>
          <w:rFonts w:ascii="Trebuchet MS" w:hAnsi="Trebuchet MS"/>
          <w:color w:val="000000"/>
          <w:sz w:val="24"/>
          <w:szCs w:val="24"/>
          <w:shd w:val="clear" w:color="auto" w:fill="FFFFFF"/>
        </w:rPr>
        <w:t>Данный</w:t>
      </w:r>
      <w:r w:rsidRPr="00B37F09">
        <w:rPr>
          <w:rFonts w:ascii="Trebuchet MS" w:hAnsi="Trebuchet MS"/>
          <w:color w:val="000000"/>
          <w:sz w:val="24"/>
          <w:szCs w:val="24"/>
        </w:rPr>
        <w:t xml:space="preserve"> ремонт предусмотрен </w:t>
      </w:r>
      <w:r w:rsidRPr="00B37F09">
        <w:rPr>
          <w:rFonts w:ascii="Trebuchet MS" w:hAnsi="Trebuchet MS"/>
          <w:sz w:val="24"/>
          <w:szCs w:val="24"/>
        </w:rPr>
        <w:t xml:space="preserve">годовым графиком </w:t>
      </w:r>
      <w:r w:rsidRPr="00B37F09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Концерна «Росэнергоатом» и рассчитан на </w:t>
      </w:r>
      <w:r w:rsidRPr="00B37F09">
        <w:rPr>
          <w:rFonts w:ascii="Trebuchet MS" w:hAnsi="Trebuchet MS"/>
          <w:color w:val="000000"/>
          <w:sz w:val="24"/>
          <w:szCs w:val="24"/>
        </w:rPr>
        <w:t>60 суток.</w:t>
      </w:r>
      <w:r w:rsidRPr="00B37F09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</w:p>
    <w:p w:rsidR="00B37F09" w:rsidRPr="00B37F09" w:rsidRDefault="00B37F09" w:rsidP="001F345B">
      <w:pPr>
        <w:shd w:val="clear" w:color="auto" w:fill="FFFFFF"/>
        <w:spacing w:before="120" w:after="120" w:line="240" w:lineRule="auto"/>
        <w:jc w:val="both"/>
        <w:rPr>
          <w:rFonts w:ascii="Trebuchet MS" w:hAnsi="Trebuchet MS"/>
          <w:sz w:val="24"/>
          <w:szCs w:val="24"/>
        </w:rPr>
      </w:pPr>
      <w:r w:rsidRPr="00B37F09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«За это время, - сообщил заместитель главного инженера по ремонту Сергей Зыскин, - будут отремонтированы все </w:t>
      </w:r>
      <w:r w:rsidRPr="00B37F09">
        <w:rPr>
          <w:rFonts w:ascii="Trebuchet MS" w:hAnsi="Trebuchet MS"/>
          <w:color w:val="000000"/>
          <w:sz w:val="24"/>
          <w:szCs w:val="24"/>
        </w:rPr>
        <w:t>главные циркуляционные насосы энергоблока, трубопроводная арматура, выполнены профилактические ремонты двух блочных турбогенераторов и другого оборудования. По рез</w:t>
      </w:r>
      <w:r w:rsidR="0025079B">
        <w:rPr>
          <w:rFonts w:ascii="Trebuchet MS" w:hAnsi="Trebuchet MS"/>
          <w:color w:val="000000"/>
          <w:sz w:val="24"/>
          <w:szCs w:val="24"/>
        </w:rPr>
        <w:t>ультатам измерений предусмотрен</w:t>
      </w:r>
      <w:r w:rsidR="0025079B">
        <w:rPr>
          <w:rFonts w:ascii="Trebuchet MS" w:hAnsi="Trebuchet MS"/>
          <w:color w:val="000000"/>
          <w:sz w:val="24"/>
          <w:szCs w:val="24"/>
          <w:lang w:val="ru-RU"/>
        </w:rPr>
        <w:t>а</w:t>
      </w:r>
      <w:r w:rsidRPr="00B37F09">
        <w:rPr>
          <w:rFonts w:ascii="Trebuchet MS" w:hAnsi="Trebuchet MS"/>
          <w:color w:val="000000"/>
          <w:sz w:val="24"/>
          <w:szCs w:val="24"/>
        </w:rPr>
        <w:t xml:space="preserve"> замена некоторых технологических каналов, восстановление телескопических соединений трактов. Будут проведены </w:t>
      </w:r>
      <w:r w:rsidRPr="00B37F09">
        <w:rPr>
          <w:rFonts w:ascii="Trebuchet MS" w:hAnsi="Trebuchet MS"/>
          <w:bCs/>
          <w:color w:val="000000"/>
          <w:sz w:val="24"/>
          <w:szCs w:val="24"/>
        </w:rPr>
        <w:t xml:space="preserve">модернизация оборудования, в частности, комплексной системы контроля, управления и защиты реактора, эксплуатационный контроль металла и сварных соединений, комплекс работ по управлению ресурсными характеристиками энергоблока. </w:t>
      </w:r>
      <w:r w:rsidRPr="00B37F09">
        <w:rPr>
          <w:rFonts w:ascii="Trebuchet MS" w:hAnsi="Trebuchet MS"/>
          <w:sz w:val="24"/>
          <w:szCs w:val="24"/>
        </w:rPr>
        <w:t xml:space="preserve">Во время ремонта намечено использовать инструменты и </w:t>
      </w:r>
      <w:proofErr w:type="gramStart"/>
      <w:r w:rsidRPr="00B37F09">
        <w:rPr>
          <w:rFonts w:ascii="Trebuchet MS" w:hAnsi="Trebuchet MS"/>
          <w:sz w:val="24"/>
          <w:szCs w:val="24"/>
        </w:rPr>
        <w:t>технологии</w:t>
      </w:r>
      <w:proofErr w:type="gramEnd"/>
      <w:r w:rsidRPr="00B37F09">
        <w:rPr>
          <w:rFonts w:ascii="Trebuchet MS" w:hAnsi="Trebuchet MS"/>
          <w:sz w:val="24"/>
          <w:szCs w:val="24"/>
        </w:rPr>
        <w:t xml:space="preserve"> бережливого производства, уже доказавшие высокую эффективность в данной сфере».</w:t>
      </w:r>
    </w:p>
    <w:p w:rsidR="00B37F09" w:rsidRPr="00B37F09" w:rsidRDefault="00B37F09" w:rsidP="001F345B">
      <w:pPr>
        <w:shd w:val="clear" w:color="auto" w:fill="FFFFFF"/>
        <w:spacing w:before="120" w:after="12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B37F09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</w:rPr>
        <w:t>ППР – ежегодная плановая процедура, проводимая на всех российских АЭС с целью поддержания стабильного рабочего состояния оборудования и предупреждения его износа. </w:t>
      </w:r>
    </w:p>
    <w:p w:rsidR="00B37F09" w:rsidRPr="00B37F09" w:rsidRDefault="00B37F09" w:rsidP="001F345B">
      <w:pPr>
        <w:shd w:val="clear" w:color="auto" w:fill="FFFFFF"/>
        <w:spacing w:before="120" w:after="12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B37F09">
        <w:rPr>
          <w:rFonts w:ascii="Trebuchet MS" w:hAnsi="Trebuchet MS"/>
          <w:color w:val="000000"/>
          <w:sz w:val="24"/>
          <w:szCs w:val="24"/>
        </w:rPr>
        <w:t>Отключения оборудования энергоблока № 2 произведены в соответствии с требованиями технологического регламента и инструкций по эксплуатации.</w:t>
      </w:r>
    </w:p>
    <w:p w:rsidR="00B37F09" w:rsidRPr="00B37F09" w:rsidRDefault="00B37F09" w:rsidP="001F345B">
      <w:pPr>
        <w:shd w:val="clear" w:color="auto" w:fill="FFFFFF"/>
        <w:spacing w:before="120" w:after="12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B37F09">
        <w:rPr>
          <w:rFonts w:ascii="Trebuchet MS" w:hAnsi="Trebuchet MS"/>
          <w:color w:val="000000"/>
          <w:sz w:val="24"/>
          <w:szCs w:val="24"/>
        </w:rPr>
        <w:t xml:space="preserve">С момента пуска энергоблок № 2 Курской АЭС выработал более 243 млрд </w:t>
      </w:r>
      <w:proofErr w:type="spellStart"/>
      <w:r w:rsidRPr="00B37F09">
        <w:rPr>
          <w:rFonts w:ascii="Trebuchet MS" w:hAnsi="Trebuchet MS"/>
          <w:color w:val="000000"/>
          <w:sz w:val="24"/>
          <w:szCs w:val="24"/>
        </w:rPr>
        <w:t>кВтч</w:t>
      </w:r>
      <w:proofErr w:type="spellEnd"/>
      <w:r w:rsidRPr="00B37F09">
        <w:rPr>
          <w:rFonts w:ascii="Trebuchet MS" w:hAnsi="Trebuchet MS"/>
          <w:color w:val="000000"/>
          <w:sz w:val="24"/>
          <w:szCs w:val="24"/>
        </w:rPr>
        <w:t xml:space="preserve"> электроэнергии. Его ежегодная выработка способна обеспечивать потребление электроэнергии такого региона Центра России как Тамбовская область в течение полутора лет.</w:t>
      </w:r>
    </w:p>
    <w:p w:rsidR="00B37F09" w:rsidRPr="00B37F09" w:rsidRDefault="00B37F09" w:rsidP="001F345B">
      <w:pPr>
        <w:shd w:val="clear" w:color="auto" w:fill="FFFFFF"/>
        <w:spacing w:before="120" w:after="12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bookmarkStart w:id="0" w:name="_GoBack"/>
      <w:bookmarkEnd w:id="0"/>
      <w:r w:rsidRPr="00B37F09">
        <w:rPr>
          <w:rFonts w:ascii="Trebuchet MS" w:hAnsi="Trebuchet MS"/>
          <w:color w:val="000000"/>
          <w:sz w:val="24"/>
          <w:szCs w:val="24"/>
        </w:rPr>
        <w:t>В настоящее время на Курской АЭС в работе находятся энергоблоки №№ 3, 4. Они работают на мощности, установленной диспетчерским графиком. Энергоблок № 1 находится в режиме эксплуатации без генерации.</w:t>
      </w:r>
    </w:p>
    <w:p w:rsidR="00B37F09" w:rsidRPr="00B37F09" w:rsidRDefault="00B37F09" w:rsidP="001F345B">
      <w:pPr>
        <w:spacing w:before="120" w:after="12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B37F09">
        <w:rPr>
          <w:rFonts w:ascii="Trebuchet MS" w:hAnsi="Trebuchet MS"/>
          <w:color w:val="000000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B37F09" w:rsidRPr="00B37F09" w:rsidRDefault="00B37F09" w:rsidP="001F345B">
      <w:pPr>
        <w:spacing w:before="120" w:after="120" w:line="240" w:lineRule="auto"/>
        <w:jc w:val="both"/>
        <w:rPr>
          <w:rFonts w:ascii="Trebuchet MS" w:hAnsi="Trebuchet MS"/>
          <w:sz w:val="24"/>
          <w:szCs w:val="24"/>
        </w:rPr>
      </w:pPr>
      <w:r w:rsidRPr="00B37F09">
        <w:rPr>
          <w:rFonts w:ascii="Trebuchet MS" w:hAnsi="Trebuchet MS"/>
          <w:sz w:val="24"/>
          <w:szCs w:val="24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9" w:history="1">
        <w:r w:rsidRPr="00B37F09">
          <w:rPr>
            <w:rStyle w:val="af5"/>
            <w:rFonts w:ascii="Trebuchet MS" w:hAnsi="Trebuchet MS"/>
            <w:sz w:val="24"/>
            <w:szCs w:val="24"/>
          </w:rPr>
          <w:t>www.russianatom.ru</w:t>
        </w:r>
      </w:hyperlink>
      <w:r w:rsidRPr="00B37F09">
        <w:rPr>
          <w:rFonts w:ascii="Trebuchet MS" w:hAnsi="Trebuchet MS"/>
          <w:sz w:val="24"/>
          <w:szCs w:val="24"/>
        </w:rPr>
        <w:t>.</w:t>
      </w:r>
    </w:p>
    <w:p w:rsidR="00B37F09" w:rsidRPr="00B37F09" w:rsidRDefault="00B37F09" w:rsidP="001F345B">
      <w:pPr>
        <w:spacing w:before="120" w:after="120" w:line="240" w:lineRule="auto"/>
        <w:ind w:left="357"/>
        <w:jc w:val="right"/>
        <w:rPr>
          <w:rFonts w:ascii="Trebuchet MS" w:hAnsi="Trebuchet MS"/>
          <w:sz w:val="24"/>
          <w:szCs w:val="24"/>
        </w:rPr>
      </w:pPr>
      <w:r w:rsidRPr="00B37F09">
        <w:rPr>
          <w:rFonts w:ascii="Trebuchet MS" w:hAnsi="Trebuchet MS"/>
          <w:sz w:val="24"/>
          <w:szCs w:val="24"/>
        </w:rPr>
        <w:t>Управление информации и общественных связей Курской АЭС</w:t>
      </w:r>
    </w:p>
    <w:p w:rsidR="007979BF" w:rsidRPr="00885FA7" w:rsidRDefault="007979BF" w:rsidP="00B37F09">
      <w:pPr>
        <w:shd w:val="clear" w:color="auto" w:fill="FFFFFF"/>
        <w:suppressAutoHyphens w:val="0"/>
        <w:spacing w:line="240" w:lineRule="auto"/>
        <w:jc w:val="both"/>
        <w:rPr>
          <w:rFonts w:ascii="Trebuchet MS" w:hAnsi="Trebuchet MS"/>
        </w:rPr>
      </w:pPr>
    </w:p>
    <w:sectPr w:rsidR="007979BF" w:rsidRPr="00885FA7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11738"/>
    <w:rsid w:val="000538D4"/>
    <w:rsid w:val="00054486"/>
    <w:rsid w:val="000C0672"/>
    <w:rsid w:val="0016038D"/>
    <w:rsid w:val="001B21BE"/>
    <w:rsid w:val="001F345B"/>
    <w:rsid w:val="0025079B"/>
    <w:rsid w:val="002750AA"/>
    <w:rsid w:val="002D29A3"/>
    <w:rsid w:val="00317EB0"/>
    <w:rsid w:val="00511D86"/>
    <w:rsid w:val="0065148A"/>
    <w:rsid w:val="006665EE"/>
    <w:rsid w:val="006C7140"/>
    <w:rsid w:val="007054B6"/>
    <w:rsid w:val="007979BF"/>
    <w:rsid w:val="008778D2"/>
    <w:rsid w:val="00885FA7"/>
    <w:rsid w:val="008F0072"/>
    <w:rsid w:val="00A55904"/>
    <w:rsid w:val="00A56C9E"/>
    <w:rsid w:val="00AD3920"/>
    <w:rsid w:val="00B37F09"/>
    <w:rsid w:val="00B65085"/>
    <w:rsid w:val="00C02D50"/>
    <w:rsid w:val="00C70AC9"/>
    <w:rsid w:val="00D50081"/>
    <w:rsid w:val="00F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F320-754B-4DFD-888E-C3629A0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rsid w:val="002750AA"/>
    <w:rPr>
      <w:color w:val="0000FF"/>
      <w:u w:val="single"/>
    </w:rPr>
  </w:style>
  <w:style w:type="paragraph" w:customStyle="1" w:styleId="af6">
    <w:name w:val="[Основной абзац]"/>
    <w:basedOn w:val="a"/>
    <w:uiPriority w:val="99"/>
    <w:rsid w:val="000538D4"/>
    <w:pPr>
      <w:suppressAutoHyphens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Rosatom" w:eastAsia="Calibri" w:hAnsi="Rosatom" w:cs="Rosatom"/>
      <w:color w:val="000000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ussianat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5</cp:revision>
  <cp:lastPrinted>2021-01-19T11:28:00Z</cp:lastPrinted>
  <dcterms:created xsi:type="dcterms:W3CDTF">2022-03-25T11:19:00Z</dcterms:created>
  <dcterms:modified xsi:type="dcterms:W3CDTF">2022-03-28T07:25:00Z</dcterms:modified>
  <dc:language>ru-RU</dc:language>
</cp:coreProperties>
</file>