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</w:rPr>
        <w:id w:val="1970406349"/>
        <w:docPartObj>
          <w:docPartGallery w:val="Cover Pages"/>
          <w:docPartUnique/>
        </w:docPartObj>
      </w:sdtPr>
      <w:sdtEndPr>
        <w:rPr>
          <w:rStyle w:val="a3"/>
          <w:noProof/>
          <w:color w:val="0000FF"/>
          <w:u w:val="single"/>
        </w:rPr>
      </w:sdtEndPr>
      <w:sdtContent>
        <w:p w14:paraId="624D5E7D" w14:textId="41EA0FD9" w:rsidR="003E7086" w:rsidRPr="00FB0A02" w:rsidRDefault="003E7086" w:rsidP="00EE0D8D">
          <w:pPr>
            <w:ind w:firstLine="709"/>
            <w:jc w:val="both"/>
            <w:rPr>
              <w:rFonts w:asciiTheme="minorHAnsi" w:hAnsiTheme="minorHAnsi" w:cstheme="minorHAnsi"/>
            </w:rPr>
          </w:pPr>
          <w:r w:rsidRPr="00FB0A02">
            <w:rPr>
              <w:rFonts w:asciiTheme="minorHAnsi" w:hAnsiTheme="minorHAnsi"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D2ED7F2" wp14:editId="391EB48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4DD9C74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3E190F98" w14:textId="77777777" w:rsidR="003E7086" w:rsidRPr="00FB0A02" w:rsidRDefault="003E7086" w:rsidP="00EE0D8D">
          <w:pPr>
            <w:spacing w:after="160" w:line="259" w:lineRule="auto"/>
            <w:ind w:firstLine="709"/>
            <w:jc w:val="both"/>
            <w:rPr>
              <w:rStyle w:val="a3"/>
              <w:rFonts w:asciiTheme="minorHAnsi" w:hAnsiTheme="minorHAnsi" w:cstheme="minorHAnsi"/>
              <w:noProof/>
            </w:rPr>
          </w:pPr>
        </w:p>
        <w:p w14:paraId="32E2DDEB" w14:textId="0BB07580" w:rsidR="003E7086" w:rsidRPr="00FB0A02" w:rsidRDefault="003E7086" w:rsidP="00EE0D8D">
          <w:pPr>
            <w:spacing w:after="160" w:line="259" w:lineRule="auto"/>
            <w:ind w:firstLine="709"/>
            <w:jc w:val="both"/>
            <w:rPr>
              <w:rStyle w:val="a3"/>
              <w:rFonts w:asciiTheme="minorHAnsi" w:hAnsiTheme="minorHAnsi" w:cstheme="minorHAnsi"/>
              <w:noProof/>
            </w:rPr>
          </w:pPr>
        </w:p>
        <w:p w14:paraId="6E490A1A" w14:textId="61869C4E" w:rsidR="003E7086" w:rsidRPr="00FB0A02" w:rsidRDefault="003E7086" w:rsidP="00EE0D8D">
          <w:pPr>
            <w:spacing w:after="160" w:line="259" w:lineRule="auto"/>
            <w:ind w:firstLine="709"/>
            <w:jc w:val="both"/>
            <w:rPr>
              <w:rStyle w:val="a3"/>
              <w:rFonts w:asciiTheme="minorHAnsi" w:hAnsiTheme="minorHAnsi" w:cstheme="minorHAnsi"/>
              <w:noProof/>
            </w:rPr>
          </w:pPr>
          <w:r w:rsidRPr="00FB0A02">
            <w:rPr>
              <w:rFonts w:asciiTheme="minorHAnsi" w:hAnsiTheme="minorHAnsi" w:cstheme="minorHAnsi"/>
              <w:b/>
              <w:noProof/>
            </w:rPr>
            <w:drawing>
              <wp:anchor distT="0" distB="0" distL="114300" distR="114300" simplePos="0" relativeHeight="251664384" behindDoc="1" locked="0" layoutInCell="1" allowOverlap="1" wp14:anchorId="689705D5" wp14:editId="63B3406D">
                <wp:simplePos x="0" y="0"/>
                <wp:positionH relativeFrom="column">
                  <wp:posOffset>-692150</wp:posOffset>
                </wp:positionH>
                <wp:positionV relativeFrom="paragraph">
                  <wp:posOffset>158115</wp:posOffset>
                </wp:positionV>
                <wp:extent cx="2524125" cy="495300"/>
                <wp:effectExtent l="0" t="0" r="9525" b="0"/>
                <wp:wrapTight wrapText="bothSides">
                  <wp:wrapPolygon edited="0">
                    <wp:start x="0" y="0"/>
                    <wp:lineTo x="0" y="20769"/>
                    <wp:lineTo x="21518" y="20769"/>
                    <wp:lineTo x="21518" y="0"/>
                    <wp:lineTo x="0" y="0"/>
                  </wp:wrapPolygon>
                </wp:wrapTight>
                <wp:docPr id="2" name="Рисунок 17" descr="http://www.caspiansovet.ru/upload/medialibrary/95f/95fe2b6417cceb82699799f4d14399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caspiansovet.ru/upload/medialibrary/95f/95fe2b6417cceb82699799f4d143990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1C2E3A" w14:textId="77777777" w:rsidR="00EE0D8D" w:rsidRDefault="00EE0D8D" w:rsidP="00EE0D8D">
          <w:pPr>
            <w:spacing w:after="160" w:line="259" w:lineRule="auto"/>
            <w:ind w:firstLine="709"/>
            <w:jc w:val="both"/>
            <w:rPr>
              <w:rStyle w:val="a3"/>
              <w:rFonts w:asciiTheme="minorHAnsi" w:hAnsiTheme="minorHAnsi" w:cstheme="minorHAnsi"/>
              <w:noProof/>
            </w:rPr>
          </w:pPr>
        </w:p>
        <w:p w14:paraId="50B4F3F5" w14:textId="77777777" w:rsidR="00EE0D8D" w:rsidRDefault="00EE0D8D" w:rsidP="00EE0D8D">
          <w:pPr>
            <w:spacing w:after="160" w:line="259" w:lineRule="auto"/>
            <w:ind w:firstLine="709"/>
            <w:jc w:val="both"/>
            <w:rPr>
              <w:rStyle w:val="a3"/>
              <w:rFonts w:asciiTheme="minorHAnsi" w:hAnsiTheme="minorHAnsi" w:cstheme="minorHAnsi"/>
              <w:noProof/>
            </w:rPr>
          </w:pPr>
        </w:p>
        <w:p w14:paraId="70FD780B" w14:textId="02EB26C0" w:rsidR="00EE0D8D" w:rsidRPr="00EE0D8D" w:rsidRDefault="00EE0D8D" w:rsidP="00EE0D8D">
          <w:pPr>
            <w:spacing w:line="259" w:lineRule="auto"/>
            <w:ind w:firstLine="709"/>
            <w:jc w:val="both"/>
            <w:rPr>
              <w:rStyle w:val="a3"/>
              <w:rFonts w:asciiTheme="minorHAnsi" w:hAnsiTheme="minorHAnsi" w:cstheme="minorHAnsi"/>
              <w:noProof/>
              <w:color w:val="auto"/>
              <w:u w:val="none"/>
            </w:rPr>
          </w:pPr>
          <w:r w:rsidRPr="00EE0D8D">
            <w:rPr>
              <w:rStyle w:val="a3"/>
              <w:rFonts w:asciiTheme="minorHAnsi" w:hAnsiTheme="minorHAnsi" w:cstheme="minorHAnsi"/>
              <w:noProof/>
              <w:color w:val="auto"/>
              <w:u w:val="none"/>
            </w:rPr>
            <w:t>Пресс-релиз</w:t>
          </w:r>
        </w:p>
        <w:p w14:paraId="72315D67" w14:textId="31051BE3" w:rsidR="00EE0D8D" w:rsidRPr="00EE0D8D" w:rsidRDefault="00EE0D8D" w:rsidP="00EE0D8D">
          <w:pPr>
            <w:spacing w:line="259" w:lineRule="auto"/>
            <w:ind w:firstLine="709"/>
            <w:jc w:val="both"/>
            <w:rPr>
              <w:rStyle w:val="a3"/>
              <w:rFonts w:asciiTheme="minorHAnsi" w:hAnsiTheme="minorHAnsi" w:cstheme="minorHAnsi"/>
              <w:noProof/>
              <w:color w:val="auto"/>
              <w:u w:val="none"/>
            </w:rPr>
          </w:pPr>
          <w:r w:rsidRPr="00EE0D8D">
            <w:rPr>
              <w:rStyle w:val="a3"/>
              <w:rFonts w:asciiTheme="minorHAnsi" w:hAnsiTheme="minorHAnsi" w:cstheme="minorHAnsi"/>
              <w:noProof/>
              <w:color w:val="auto"/>
              <w:u w:val="none"/>
            </w:rPr>
            <w:t xml:space="preserve">7 апреля 2022 года </w:t>
          </w:r>
        </w:p>
        <w:p w14:paraId="2C0BAB6F" w14:textId="56BC7E3D" w:rsidR="00EE0D8D" w:rsidRDefault="00EE0D8D" w:rsidP="00EE0D8D">
          <w:pPr>
            <w:spacing w:line="259" w:lineRule="auto"/>
            <w:ind w:firstLine="709"/>
            <w:jc w:val="both"/>
            <w:rPr>
              <w:rStyle w:val="a3"/>
              <w:rFonts w:asciiTheme="minorHAnsi" w:hAnsiTheme="minorHAnsi" w:cstheme="minorHAnsi"/>
              <w:b/>
              <w:noProof/>
              <w:color w:val="auto"/>
              <w:u w:val="none"/>
            </w:rPr>
          </w:pPr>
        </w:p>
        <w:p w14:paraId="79385618" w14:textId="1AD5538B" w:rsidR="00EE0D8D" w:rsidRPr="00EE0D8D" w:rsidRDefault="00EE0D8D" w:rsidP="00EE0D8D">
          <w:pPr>
            <w:pStyle w:val="3"/>
            <w:spacing w:before="0" w:beforeAutospacing="0"/>
            <w:ind w:firstLine="709"/>
            <w:jc w:val="both"/>
            <w:rPr>
              <w:rFonts w:asciiTheme="minorHAnsi" w:hAnsiTheme="minorHAnsi" w:cstheme="minorHAnsi"/>
            </w:rPr>
          </w:pPr>
          <w:r w:rsidRPr="00EE0D8D">
            <w:rPr>
              <w:rFonts w:asciiTheme="minorHAnsi" w:hAnsiTheme="minorHAnsi" w:cstheme="minorHAnsi"/>
            </w:rPr>
            <w:t>Группа ОМЗ завершила 2021</w:t>
          </w:r>
          <w:r>
            <w:rPr>
              <w:rFonts w:asciiTheme="minorHAnsi" w:hAnsiTheme="minorHAnsi" w:cstheme="minorHAnsi"/>
            </w:rPr>
            <w:t xml:space="preserve"> год</w:t>
          </w:r>
          <w:r w:rsidRPr="00EE0D8D">
            <w:rPr>
              <w:rFonts w:asciiTheme="minorHAnsi" w:hAnsiTheme="minorHAnsi" w:cstheme="minorHAnsi"/>
            </w:rPr>
            <w:t xml:space="preserve"> с </w:t>
          </w:r>
          <w:r w:rsidRPr="00EE0D8D">
            <w:rPr>
              <w:rFonts w:asciiTheme="minorHAnsi" w:hAnsiTheme="minorHAnsi" w:cstheme="minorHAnsi"/>
            </w:rPr>
            <w:t>ростом выручки почти на 30%</w:t>
          </w:r>
        </w:p>
        <w:p w14:paraId="39DEFC84" w14:textId="6E6DC916" w:rsidR="00EE0D8D" w:rsidRDefault="00EE0D8D" w:rsidP="00EE0D8D">
          <w:pPr>
            <w:shd w:val="clear" w:color="auto" w:fill="FFFFFF"/>
            <w:spacing w:after="300" w:line="360" w:lineRule="atLeast"/>
            <w:ind w:firstLine="709"/>
            <w:jc w:val="both"/>
            <w:rPr>
              <w:rFonts w:ascii="Arial" w:hAnsi="Arial" w:cs="Arial"/>
              <w:color w:val="000000"/>
            </w:rPr>
          </w:pPr>
          <w:r w:rsidRPr="00EE0D8D">
            <w:rPr>
              <w:rFonts w:ascii="Arial" w:hAnsi="Arial" w:cs="Arial"/>
              <w:bCs/>
              <w:color w:val="000000"/>
            </w:rPr>
            <w:t>ПАО Объединенные машиностроительные заводы</w:t>
          </w:r>
          <w:r>
            <w:rPr>
              <w:rFonts w:ascii="Arial" w:hAnsi="Arial" w:cs="Arial"/>
              <w:bCs/>
              <w:color w:val="000000"/>
            </w:rPr>
            <w:t xml:space="preserve"> (</w:t>
          </w:r>
          <w:r w:rsidRPr="00EE0D8D">
            <w:rPr>
              <w:rFonts w:ascii="Arial" w:hAnsi="Arial" w:cs="Arial"/>
              <w:bCs/>
              <w:color w:val="000000"/>
            </w:rPr>
            <w:t>Группа Уралмаш-Ижора)</w:t>
          </w:r>
          <w:r>
            <w:rPr>
              <w:rFonts w:ascii="Arial" w:hAnsi="Arial" w:cs="Arial"/>
              <w:b/>
              <w:bCs/>
              <w:color w:val="000000"/>
            </w:rPr>
            <w:t xml:space="preserve"> </w:t>
          </w:r>
          <w:r>
            <w:rPr>
              <w:rFonts w:ascii="Arial" w:hAnsi="Arial" w:cs="Arial"/>
              <w:color w:val="000000"/>
            </w:rPr>
            <w:t xml:space="preserve">публикует </w:t>
          </w:r>
          <w:r>
            <w:rPr>
              <w:rFonts w:ascii="Arial" w:hAnsi="Arial" w:cs="Arial"/>
              <w:color w:val="000000"/>
            </w:rPr>
            <w:t>финансовую отчетность по МСФО.</w:t>
          </w:r>
          <w:r>
            <w:rPr>
              <w:rFonts w:ascii="Arial" w:hAnsi="Arial" w:cs="Arial"/>
              <w:color w:val="000000"/>
            </w:rPr>
            <w:t xml:space="preserve"> </w:t>
          </w:r>
          <w:r>
            <w:rPr>
              <w:rFonts w:ascii="Arial" w:hAnsi="Arial" w:cs="Arial"/>
              <w:color w:val="000000"/>
            </w:rPr>
            <w:t xml:space="preserve">Компания выполнила все ключевые цели по финансовым показателям на 2021 год. </w:t>
          </w:r>
        </w:p>
        <w:p w14:paraId="3901828F" w14:textId="4C56D2BA" w:rsidR="00EE0D8D" w:rsidRDefault="00EE0D8D" w:rsidP="00EE0D8D">
          <w:pPr>
            <w:shd w:val="clear" w:color="auto" w:fill="FFFFFF"/>
            <w:spacing w:after="300" w:line="360" w:lineRule="atLeast"/>
            <w:ind w:firstLine="709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Выручка по 2021 году составила 55,3 млрд руб., продемонстрировав рост на 29% по сравнению с 2020 годом (43,0 млрд. рублей).</w:t>
          </w:r>
        </w:p>
        <w:p w14:paraId="00795E62" w14:textId="77777777" w:rsidR="00EE0D8D" w:rsidRDefault="00EE0D8D" w:rsidP="00EE0D8D">
          <w:pPr>
            <w:shd w:val="clear" w:color="auto" w:fill="FFFFFF"/>
            <w:spacing w:after="300" w:line="360" w:lineRule="atLeast"/>
            <w:ind w:firstLine="709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EBITDA в 2021 году составила 8,1 млрд руб. по сравнению с −1,8 млрд. рублей в 2020 году. </w:t>
          </w:r>
        </w:p>
        <w:p w14:paraId="0C484FBD" w14:textId="5D0E5EFA" w:rsidR="00EE0D8D" w:rsidRDefault="00EE0D8D" w:rsidP="00EE0D8D">
          <w:pPr>
            <w:shd w:val="clear" w:color="auto" w:fill="FFFFFF"/>
            <w:spacing w:after="300" w:line="360" w:lineRule="atLeast"/>
            <w:ind w:firstLine="709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Прибыль за период составила 2 млрд руб., данный показатель </w:t>
          </w:r>
          <w:r>
            <w:rPr>
              <w:rFonts w:ascii="Arial" w:hAnsi="Arial" w:cs="Arial"/>
              <w:color w:val="000000"/>
            </w:rPr>
            <w:t>п</w:t>
          </w:r>
          <w:r>
            <w:rPr>
              <w:rFonts w:ascii="Arial" w:hAnsi="Arial" w:cs="Arial"/>
              <w:color w:val="000000"/>
            </w:rPr>
            <w:t>родемонстрирован впервые с 2012 года (убыток в 2020 году составил −8,6 млрд руб.).</w:t>
          </w:r>
          <w:r>
            <w:rPr>
              <w:rFonts w:ascii="Arial" w:hAnsi="Arial" w:cs="Arial"/>
              <w:color w:val="000000"/>
            </w:rPr>
            <w:t xml:space="preserve"> Ч</w:t>
          </w:r>
          <w:r w:rsidRPr="00EE0D8D">
            <w:rPr>
              <w:rFonts w:ascii="Arial" w:hAnsi="Arial" w:cs="Arial"/>
              <w:color w:val="000000"/>
            </w:rPr>
            <w:t>истый долг и долг к EBITDA вернулся к нормальному уровню</w:t>
          </w:r>
          <w:r>
            <w:rPr>
              <w:rFonts w:ascii="Arial" w:hAnsi="Arial" w:cs="Arial"/>
              <w:color w:val="000000"/>
            </w:rPr>
            <w:t xml:space="preserve"> – значение 3 против показателя 18 годом ранее.</w:t>
          </w:r>
          <w:bookmarkStart w:id="0" w:name="_GoBack"/>
          <w:bookmarkEnd w:id="0"/>
        </w:p>
        <w:p w14:paraId="2E5F0A8F" w14:textId="77777777" w:rsidR="00EE0D8D" w:rsidRDefault="00EE0D8D" w:rsidP="00EE0D8D">
          <w:pPr>
            <w:shd w:val="clear" w:color="auto" w:fill="FFFFFF"/>
            <w:spacing w:after="300" w:line="360" w:lineRule="atLeast"/>
            <w:ind w:firstLine="709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Основную долю в выручке принесли следующие направления деятельности:</w:t>
          </w:r>
        </w:p>
        <w:p w14:paraId="0F24D99B" w14:textId="6FE9D8B3" w:rsidR="00EE0D8D" w:rsidRDefault="00EE0D8D" w:rsidP="00EE0D8D">
          <w:pPr>
            <w:pStyle w:val="af2"/>
            <w:numPr>
              <w:ilvl w:val="0"/>
              <w:numId w:val="1"/>
            </w:numPr>
            <w:shd w:val="clear" w:color="auto" w:fill="FFFFFF"/>
            <w:spacing w:after="120" w:line="360" w:lineRule="atLeast"/>
            <w:ind w:left="714" w:firstLine="709"/>
            <w:jc w:val="both"/>
            <w:rPr>
              <w:rFonts w:ascii="Arial" w:hAnsi="Arial" w:cs="Arial"/>
              <w:color w:val="000000"/>
              <w:sz w:val="24"/>
              <w:szCs w:val="24"/>
              <w:lang w:eastAsia="ru-RU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eastAsia="ru-RU"/>
            </w:rPr>
            <w:t>атомное оборудование — 13,3 млрд руб.</w:t>
          </w:r>
        </w:p>
        <w:p w14:paraId="13BCD7FE" w14:textId="77777777" w:rsidR="00EE0D8D" w:rsidRDefault="00EE0D8D" w:rsidP="00EE0D8D">
          <w:pPr>
            <w:pStyle w:val="af2"/>
            <w:numPr>
              <w:ilvl w:val="0"/>
              <w:numId w:val="1"/>
            </w:numPr>
            <w:shd w:val="clear" w:color="auto" w:fill="FFFFFF"/>
            <w:spacing w:after="120" w:line="360" w:lineRule="atLeast"/>
            <w:ind w:left="714" w:firstLine="709"/>
            <w:jc w:val="both"/>
            <w:rPr>
              <w:rFonts w:ascii="Arial" w:hAnsi="Arial" w:cs="Arial"/>
              <w:color w:val="000000"/>
              <w:sz w:val="24"/>
              <w:szCs w:val="24"/>
              <w:lang w:eastAsia="ru-RU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eastAsia="ru-RU"/>
            </w:rPr>
            <w:t>спецстали — 9,9 млрд руб.</w:t>
          </w:r>
        </w:p>
        <w:p w14:paraId="4EB6E617" w14:textId="77777777" w:rsidR="00EE0D8D" w:rsidRDefault="00EE0D8D" w:rsidP="00EE0D8D">
          <w:pPr>
            <w:pStyle w:val="af2"/>
            <w:numPr>
              <w:ilvl w:val="0"/>
              <w:numId w:val="1"/>
            </w:numPr>
            <w:shd w:val="clear" w:color="auto" w:fill="FFFFFF"/>
            <w:spacing w:after="120" w:line="360" w:lineRule="atLeast"/>
            <w:ind w:left="714" w:firstLine="709"/>
            <w:jc w:val="both"/>
            <w:rPr>
              <w:rFonts w:ascii="Arial" w:hAnsi="Arial" w:cs="Arial"/>
              <w:color w:val="000000"/>
              <w:sz w:val="24"/>
              <w:szCs w:val="24"/>
              <w:lang w:eastAsia="ru-RU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eastAsia="ru-RU"/>
            </w:rPr>
            <w:t>EPC-проекты — 8,6 млрд. руб.</w:t>
          </w:r>
        </w:p>
        <w:p w14:paraId="59A5F0BF" w14:textId="77777777" w:rsidR="00EE0D8D" w:rsidRDefault="00EE0D8D" w:rsidP="00EE0D8D">
          <w:pPr>
            <w:pStyle w:val="af2"/>
            <w:numPr>
              <w:ilvl w:val="0"/>
              <w:numId w:val="1"/>
            </w:numPr>
            <w:shd w:val="clear" w:color="auto" w:fill="FFFFFF"/>
            <w:spacing w:after="120" w:line="360" w:lineRule="atLeast"/>
            <w:ind w:left="714" w:firstLine="709"/>
            <w:jc w:val="both"/>
            <w:rPr>
              <w:rFonts w:ascii="Arial" w:hAnsi="Arial" w:cs="Arial"/>
              <w:color w:val="000000"/>
              <w:sz w:val="24"/>
              <w:szCs w:val="24"/>
              <w:lang w:eastAsia="ru-RU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eastAsia="ru-RU"/>
            </w:rPr>
            <w:t>технические газы — 6,3 млрд руб.</w:t>
          </w:r>
        </w:p>
        <w:p w14:paraId="4E11BAE9" w14:textId="6BB62906" w:rsidR="00EE0D8D" w:rsidRDefault="00EE0D8D" w:rsidP="00EE0D8D">
          <w:pPr>
            <w:pStyle w:val="af2"/>
            <w:numPr>
              <w:ilvl w:val="0"/>
              <w:numId w:val="1"/>
            </w:numPr>
            <w:shd w:val="clear" w:color="auto" w:fill="FFFFFF"/>
            <w:spacing w:after="120" w:line="360" w:lineRule="atLeast"/>
            <w:ind w:left="714" w:firstLine="709"/>
            <w:jc w:val="both"/>
            <w:rPr>
              <w:rFonts w:ascii="Arial" w:hAnsi="Arial" w:cs="Arial"/>
              <w:color w:val="000000"/>
              <w:sz w:val="24"/>
              <w:szCs w:val="24"/>
              <w:lang w:eastAsia="ru-RU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eastAsia="ru-RU"/>
            </w:rPr>
            <w:t>нефтегазовое оборудование — 5,7 млрд руб.</w:t>
          </w:r>
        </w:p>
        <w:p w14:paraId="4650A95D" w14:textId="0038D9E2" w:rsidR="00EE0D8D" w:rsidRDefault="00EE0D8D" w:rsidP="00EE0D8D">
          <w:pPr>
            <w:shd w:val="clear" w:color="auto" w:fill="FFFFFF"/>
            <w:spacing w:after="120" w:line="360" w:lineRule="atLeast"/>
            <w:ind w:firstLine="709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Подробнее:</w:t>
          </w:r>
        </w:p>
        <w:p w14:paraId="2E34E9E0" w14:textId="39BBB422" w:rsidR="003E7086" w:rsidRPr="00FB0A02" w:rsidRDefault="00EE0D8D" w:rsidP="00EE0D8D">
          <w:pPr>
            <w:shd w:val="clear" w:color="auto" w:fill="FFFFFF"/>
            <w:spacing w:after="120" w:line="360" w:lineRule="atLeast"/>
            <w:ind w:firstLine="709"/>
            <w:jc w:val="both"/>
            <w:rPr>
              <w:rStyle w:val="a3"/>
              <w:rFonts w:asciiTheme="minorHAnsi" w:hAnsiTheme="minorHAnsi" w:cstheme="minorHAnsi"/>
              <w:noProof/>
            </w:rPr>
          </w:pPr>
          <w:hyperlink r:id="rId12" w:history="1">
            <w:r w:rsidRPr="00EE0D8D">
              <w:rPr>
                <w:color w:val="0000FF"/>
                <w:u w:val="single"/>
              </w:rPr>
              <w:t>Финансовая отчетность (omz.ru)</w:t>
            </w:r>
          </w:hyperlink>
        </w:p>
      </w:sdtContent>
    </w:sdt>
    <w:sectPr w:rsidR="003E7086" w:rsidRPr="00FB0A02" w:rsidSect="003E708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EF75" w14:textId="77777777" w:rsidR="009D5100" w:rsidRDefault="009D5100" w:rsidP="003E7086">
      <w:r>
        <w:separator/>
      </w:r>
    </w:p>
  </w:endnote>
  <w:endnote w:type="continuationSeparator" w:id="0">
    <w:p w14:paraId="43163025" w14:textId="77777777" w:rsidR="009D5100" w:rsidRDefault="009D5100" w:rsidP="003E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B2C0" w14:textId="22E900D6" w:rsidR="00FF16E6" w:rsidRDefault="00FF16E6">
    <w:pPr>
      <w:pStyle w:val="a7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2BEA" w14:textId="77777777" w:rsidR="009D5100" w:rsidRDefault="009D5100" w:rsidP="003E7086">
      <w:r>
        <w:separator/>
      </w:r>
    </w:p>
  </w:footnote>
  <w:footnote w:type="continuationSeparator" w:id="0">
    <w:p w14:paraId="300674A7" w14:textId="77777777" w:rsidR="009D5100" w:rsidRDefault="009D5100" w:rsidP="003E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401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5C04DE" w14:textId="6DF49D93" w:rsidR="007A49E4" w:rsidRDefault="007A49E4" w:rsidP="007A49E4">
        <w:pPr>
          <w:pStyle w:val="a5"/>
        </w:pPr>
        <w:r>
          <w:rPr>
            <w:b/>
            <w:noProof/>
            <w:sz w:val="20"/>
          </w:rPr>
          <w:drawing>
            <wp:anchor distT="0" distB="0" distL="114300" distR="114300" simplePos="0" relativeHeight="251659264" behindDoc="1" locked="0" layoutInCell="1" allowOverlap="1" wp14:anchorId="3563F205" wp14:editId="13011112">
              <wp:simplePos x="0" y="0"/>
              <wp:positionH relativeFrom="column">
                <wp:posOffset>-869950</wp:posOffset>
              </wp:positionH>
              <wp:positionV relativeFrom="paragraph">
                <wp:posOffset>-248285</wp:posOffset>
              </wp:positionV>
              <wp:extent cx="2524125" cy="495300"/>
              <wp:effectExtent l="0" t="0" r="9525" b="0"/>
              <wp:wrapTight wrapText="bothSides">
                <wp:wrapPolygon edited="0">
                  <wp:start x="0" y="0"/>
                  <wp:lineTo x="0" y="20769"/>
                  <wp:lineTo x="21518" y="20769"/>
                  <wp:lineTo x="21518" y="0"/>
                  <wp:lineTo x="0" y="0"/>
                </wp:wrapPolygon>
              </wp:wrapTight>
              <wp:docPr id="4" name="Рисунок 17" descr="http://www.caspiansovet.ru/upload/medialibrary/95f/95fe2b6417cceb82699799f4d1439908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caspiansovet.ru/upload/medialibrary/95f/95fe2b6417cceb82699799f4d1439908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41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B78DC" w14:textId="70A1E1B0" w:rsidR="003E7086" w:rsidRDefault="003E70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566B"/>
    <w:multiLevelType w:val="hybridMultilevel"/>
    <w:tmpl w:val="1858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86"/>
    <w:rsid w:val="000110E7"/>
    <w:rsid w:val="00012498"/>
    <w:rsid w:val="00052389"/>
    <w:rsid w:val="00060400"/>
    <w:rsid w:val="00065238"/>
    <w:rsid w:val="000668A8"/>
    <w:rsid w:val="000672FB"/>
    <w:rsid w:val="0007048C"/>
    <w:rsid w:val="00074C31"/>
    <w:rsid w:val="000946AF"/>
    <w:rsid w:val="000A4524"/>
    <w:rsid w:val="000D1B31"/>
    <w:rsid w:val="000E6C32"/>
    <w:rsid w:val="000F151D"/>
    <w:rsid w:val="000F1DBE"/>
    <w:rsid w:val="00114D27"/>
    <w:rsid w:val="00135A3C"/>
    <w:rsid w:val="0014492F"/>
    <w:rsid w:val="0016521F"/>
    <w:rsid w:val="001657D1"/>
    <w:rsid w:val="001710FC"/>
    <w:rsid w:val="00181EAF"/>
    <w:rsid w:val="00182462"/>
    <w:rsid w:val="00186A4D"/>
    <w:rsid w:val="00190299"/>
    <w:rsid w:val="001955A8"/>
    <w:rsid w:val="001B435B"/>
    <w:rsid w:val="001C556E"/>
    <w:rsid w:val="001D3EA2"/>
    <w:rsid w:val="001E6C5A"/>
    <w:rsid w:val="001E7728"/>
    <w:rsid w:val="00216FC2"/>
    <w:rsid w:val="002172E6"/>
    <w:rsid w:val="00222982"/>
    <w:rsid w:val="00224A0B"/>
    <w:rsid w:val="00230C86"/>
    <w:rsid w:val="00256995"/>
    <w:rsid w:val="002650E2"/>
    <w:rsid w:val="002750A0"/>
    <w:rsid w:val="002859ED"/>
    <w:rsid w:val="002936D5"/>
    <w:rsid w:val="002A2ADA"/>
    <w:rsid w:val="002A3085"/>
    <w:rsid w:val="002B0096"/>
    <w:rsid w:val="002B6D2C"/>
    <w:rsid w:val="002C77D7"/>
    <w:rsid w:val="002D0279"/>
    <w:rsid w:val="002F1EB8"/>
    <w:rsid w:val="002F5D30"/>
    <w:rsid w:val="003046E6"/>
    <w:rsid w:val="003047D6"/>
    <w:rsid w:val="0031150F"/>
    <w:rsid w:val="00311CC1"/>
    <w:rsid w:val="00317C50"/>
    <w:rsid w:val="00323D51"/>
    <w:rsid w:val="0032756C"/>
    <w:rsid w:val="00330430"/>
    <w:rsid w:val="00330C2F"/>
    <w:rsid w:val="00332FA3"/>
    <w:rsid w:val="003533D8"/>
    <w:rsid w:val="003549A3"/>
    <w:rsid w:val="00372928"/>
    <w:rsid w:val="00373E5A"/>
    <w:rsid w:val="00393AA1"/>
    <w:rsid w:val="00394827"/>
    <w:rsid w:val="0039611C"/>
    <w:rsid w:val="003B0DA3"/>
    <w:rsid w:val="003B2DAE"/>
    <w:rsid w:val="003E26ED"/>
    <w:rsid w:val="003E7086"/>
    <w:rsid w:val="003E70A9"/>
    <w:rsid w:val="003F3D4F"/>
    <w:rsid w:val="003F4F4E"/>
    <w:rsid w:val="0040615D"/>
    <w:rsid w:val="004119E2"/>
    <w:rsid w:val="00414ADE"/>
    <w:rsid w:val="0043282F"/>
    <w:rsid w:val="00440E37"/>
    <w:rsid w:val="00444583"/>
    <w:rsid w:val="004455AE"/>
    <w:rsid w:val="0045676B"/>
    <w:rsid w:val="004577D7"/>
    <w:rsid w:val="00465D73"/>
    <w:rsid w:val="00467162"/>
    <w:rsid w:val="00470A5C"/>
    <w:rsid w:val="004912CE"/>
    <w:rsid w:val="004928E4"/>
    <w:rsid w:val="00496674"/>
    <w:rsid w:val="004B2CAB"/>
    <w:rsid w:val="004C3AFE"/>
    <w:rsid w:val="004C71CB"/>
    <w:rsid w:val="004D3830"/>
    <w:rsid w:val="004E6C32"/>
    <w:rsid w:val="004F35E2"/>
    <w:rsid w:val="004F3C44"/>
    <w:rsid w:val="004F6D84"/>
    <w:rsid w:val="00503041"/>
    <w:rsid w:val="0051673A"/>
    <w:rsid w:val="005176E3"/>
    <w:rsid w:val="00524BBF"/>
    <w:rsid w:val="005353A8"/>
    <w:rsid w:val="00543B2C"/>
    <w:rsid w:val="00543EAE"/>
    <w:rsid w:val="0054627A"/>
    <w:rsid w:val="005534FA"/>
    <w:rsid w:val="00570599"/>
    <w:rsid w:val="0057200D"/>
    <w:rsid w:val="005759EA"/>
    <w:rsid w:val="00585572"/>
    <w:rsid w:val="005B27A9"/>
    <w:rsid w:val="005D55E7"/>
    <w:rsid w:val="005E339C"/>
    <w:rsid w:val="005F1F03"/>
    <w:rsid w:val="00605FA4"/>
    <w:rsid w:val="00625BE1"/>
    <w:rsid w:val="006276E2"/>
    <w:rsid w:val="00630E0E"/>
    <w:rsid w:val="00651A71"/>
    <w:rsid w:val="0065694A"/>
    <w:rsid w:val="006614D9"/>
    <w:rsid w:val="00672EDD"/>
    <w:rsid w:val="00676CD0"/>
    <w:rsid w:val="006832D4"/>
    <w:rsid w:val="00683FA4"/>
    <w:rsid w:val="00695169"/>
    <w:rsid w:val="006A4946"/>
    <w:rsid w:val="006B5C2D"/>
    <w:rsid w:val="006D05A6"/>
    <w:rsid w:val="006E2A93"/>
    <w:rsid w:val="006E39FA"/>
    <w:rsid w:val="006F63B7"/>
    <w:rsid w:val="00704283"/>
    <w:rsid w:val="00706FAE"/>
    <w:rsid w:val="00721645"/>
    <w:rsid w:val="00733573"/>
    <w:rsid w:val="00756BAB"/>
    <w:rsid w:val="00766AEA"/>
    <w:rsid w:val="00767317"/>
    <w:rsid w:val="0077746B"/>
    <w:rsid w:val="007819A6"/>
    <w:rsid w:val="00781DAB"/>
    <w:rsid w:val="00786E2B"/>
    <w:rsid w:val="007944CC"/>
    <w:rsid w:val="00795199"/>
    <w:rsid w:val="00795DF1"/>
    <w:rsid w:val="007A49E4"/>
    <w:rsid w:val="007B1877"/>
    <w:rsid w:val="007B5652"/>
    <w:rsid w:val="007C007D"/>
    <w:rsid w:val="007C708D"/>
    <w:rsid w:val="007D2094"/>
    <w:rsid w:val="007D3CA7"/>
    <w:rsid w:val="007E0BA7"/>
    <w:rsid w:val="007F465C"/>
    <w:rsid w:val="007F561A"/>
    <w:rsid w:val="007F5A21"/>
    <w:rsid w:val="008122D9"/>
    <w:rsid w:val="00832F22"/>
    <w:rsid w:val="00837BAF"/>
    <w:rsid w:val="0084367C"/>
    <w:rsid w:val="008565CE"/>
    <w:rsid w:val="00856AB6"/>
    <w:rsid w:val="0086177B"/>
    <w:rsid w:val="00865E30"/>
    <w:rsid w:val="0088413C"/>
    <w:rsid w:val="00886532"/>
    <w:rsid w:val="00891F29"/>
    <w:rsid w:val="00892206"/>
    <w:rsid w:val="008978AD"/>
    <w:rsid w:val="008B211B"/>
    <w:rsid w:val="008B530C"/>
    <w:rsid w:val="008B7191"/>
    <w:rsid w:val="008C0D8A"/>
    <w:rsid w:val="008D2879"/>
    <w:rsid w:val="008E68B8"/>
    <w:rsid w:val="008F405F"/>
    <w:rsid w:val="008F4877"/>
    <w:rsid w:val="00920E66"/>
    <w:rsid w:val="00924625"/>
    <w:rsid w:val="009327ED"/>
    <w:rsid w:val="0094063A"/>
    <w:rsid w:val="00940AE9"/>
    <w:rsid w:val="009502FB"/>
    <w:rsid w:val="009562B2"/>
    <w:rsid w:val="00956888"/>
    <w:rsid w:val="00962DA1"/>
    <w:rsid w:val="00967666"/>
    <w:rsid w:val="00971F94"/>
    <w:rsid w:val="00974C4E"/>
    <w:rsid w:val="00997A81"/>
    <w:rsid w:val="009A6087"/>
    <w:rsid w:val="009A72DB"/>
    <w:rsid w:val="009B1F42"/>
    <w:rsid w:val="009B26BB"/>
    <w:rsid w:val="009C262D"/>
    <w:rsid w:val="009C6FE9"/>
    <w:rsid w:val="009D0B12"/>
    <w:rsid w:val="009D2253"/>
    <w:rsid w:val="009D392E"/>
    <w:rsid w:val="009D5100"/>
    <w:rsid w:val="009D5C74"/>
    <w:rsid w:val="009D6574"/>
    <w:rsid w:val="009F0D1C"/>
    <w:rsid w:val="009F1BFE"/>
    <w:rsid w:val="00A00DFC"/>
    <w:rsid w:val="00A02619"/>
    <w:rsid w:val="00A14588"/>
    <w:rsid w:val="00A15912"/>
    <w:rsid w:val="00A22DC2"/>
    <w:rsid w:val="00A31B21"/>
    <w:rsid w:val="00A32C12"/>
    <w:rsid w:val="00A357FD"/>
    <w:rsid w:val="00A45012"/>
    <w:rsid w:val="00A461BE"/>
    <w:rsid w:val="00A4680D"/>
    <w:rsid w:val="00A71FD4"/>
    <w:rsid w:val="00A72302"/>
    <w:rsid w:val="00A72810"/>
    <w:rsid w:val="00A73658"/>
    <w:rsid w:val="00A81BF2"/>
    <w:rsid w:val="00A933D5"/>
    <w:rsid w:val="00A938C7"/>
    <w:rsid w:val="00A95F8E"/>
    <w:rsid w:val="00A969EE"/>
    <w:rsid w:val="00AA491C"/>
    <w:rsid w:val="00AB331D"/>
    <w:rsid w:val="00AC0039"/>
    <w:rsid w:val="00AC1FE0"/>
    <w:rsid w:val="00AC553E"/>
    <w:rsid w:val="00AC56EC"/>
    <w:rsid w:val="00AD1246"/>
    <w:rsid w:val="00AE710F"/>
    <w:rsid w:val="00AF1D26"/>
    <w:rsid w:val="00B00E0A"/>
    <w:rsid w:val="00B01556"/>
    <w:rsid w:val="00B06B23"/>
    <w:rsid w:val="00B13220"/>
    <w:rsid w:val="00B23FC3"/>
    <w:rsid w:val="00B404D1"/>
    <w:rsid w:val="00B43848"/>
    <w:rsid w:val="00B51ED6"/>
    <w:rsid w:val="00B54AB9"/>
    <w:rsid w:val="00B63E5B"/>
    <w:rsid w:val="00B64C68"/>
    <w:rsid w:val="00B66E97"/>
    <w:rsid w:val="00B74EEB"/>
    <w:rsid w:val="00B85770"/>
    <w:rsid w:val="00B9609B"/>
    <w:rsid w:val="00B96F1F"/>
    <w:rsid w:val="00BA5390"/>
    <w:rsid w:val="00BC3484"/>
    <w:rsid w:val="00BC3C1F"/>
    <w:rsid w:val="00BD20CC"/>
    <w:rsid w:val="00BF3ED8"/>
    <w:rsid w:val="00C17A00"/>
    <w:rsid w:val="00C226FC"/>
    <w:rsid w:val="00C36389"/>
    <w:rsid w:val="00C3712C"/>
    <w:rsid w:val="00C600A1"/>
    <w:rsid w:val="00C70EF5"/>
    <w:rsid w:val="00C76BD3"/>
    <w:rsid w:val="00C76EEF"/>
    <w:rsid w:val="00C82485"/>
    <w:rsid w:val="00C8469E"/>
    <w:rsid w:val="00C8520B"/>
    <w:rsid w:val="00C90E4C"/>
    <w:rsid w:val="00C91D8E"/>
    <w:rsid w:val="00C94CBC"/>
    <w:rsid w:val="00CA19E1"/>
    <w:rsid w:val="00CA2E2D"/>
    <w:rsid w:val="00CA4959"/>
    <w:rsid w:val="00CA67C5"/>
    <w:rsid w:val="00CA6B9A"/>
    <w:rsid w:val="00CD297B"/>
    <w:rsid w:val="00CD772F"/>
    <w:rsid w:val="00CF1164"/>
    <w:rsid w:val="00CF6199"/>
    <w:rsid w:val="00D04817"/>
    <w:rsid w:val="00D04BB7"/>
    <w:rsid w:val="00D34A94"/>
    <w:rsid w:val="00D40218"/>
    <w:rsid w:val="00D5427A"/>
    <w:rsid w:val="00D63DA6"/>
    <w:rsid w:val="00D64C50"/>
    <w:rsid w:val="00D94ABF"/>
    <w:rsid w:val="00DA61AF"/>
    <w:rsid w:val="00DA6543"/>
    <w:rsid w:val="00DA6C20"/>
    <w:rsid w:val="00DB4E0D"/>
    <w:rsid w:val="00DC180D"/>
    <w:rsid w:val="00DC3A81"/>
    <w:rsid w:val="00DC4152"/>
    <w:rsid w:val="00DC70B5"/>
    <w:rsid w:val="00DC7E00"/>
    <w:rsid w:val="00DD12A8"/>
    <w:rsid w:val="00DD3DDE"/>
    <w:rsid w:val="00DF63C7"/>
    <w:rsid w:val="00E0351F"/>
    <w:rsid w:val="00E046C3"/>
    <w:rsid w:val="00E13DE6"/>
    <w:rsid w:val="00E14FF6"/>
    <w:rsid w:val="00E22750"/>
    <w:rsid w:val="00E239CE"/>
    <w:rsid w:val="00E25F0E"/>
    <w:rsid w:val="00E304CD"/>
    <w:rsid w:val="00E3268C"/>
    <w:rsid w:val="00E34C42"/>
    <w:rsid w:val="00E35145"/>
    <w:rsid w:val="00E4114F"/>
    <w:rsid w:val="00E4648C"/>
    <w:rsid w:val="00E46CAA"/>
    <w:rsid w:val="00E50F9B"/>
    <w:rsid w:val="00E52581"/>
    <w:rsid w:val="00E54635"/>
    <w:rsid w:val="00E66E65"/>
    <w:rsid w:val="00E72902"/>
    <w:rsid w:val="00E7723A"/>
    <w:rsid w:val="00E80096"/>
    <w:rsid w:val="00E8212A"/>
    <w:rsid w:val="00EA1958"/>
    <w:rsid w:val="00EA44E9"/>
    <w:rsid w:val="00EB1168"/>
    <w:rsid w:val="00EB3A84"/>
    <w:rsid w:val="00EB3ED2"/>
    <w:rsid w:val="00EB3F98"/>
    <w:rsid w:val="00EB5964"/>
    <w:rsid w:val="00EB7AFD"/>
    <w:rsid w:val="00EC2559"/>
    <w:rsid w:val="00ED10BD"/>
    <w:rsid w:val="00ED615C"/>
    <w:rsid w:val="00ED6BE3"/>
    <w:rsid w:val="00EE0D8D"/>
    <w:rsid w:val="00EF2FBF"/>
    <w:rsid w:val="00EF4C52"/>
    <w:rsid w:val="00EF5EEF"/>
    <w:rsid w:val="00F1056C"/>
    <w:rsid w:val="00F17CE3"/>
    <w:rsid w:val="00F2585B"/>
    <w:rsid w:val="00F305AE"/>
    <w:rsid w:val="00F35DC0"/>
    <w:rsid w:val="00F371BC"/>
    <w:rsid w:val="00F4126C"/>
    <w:rsid w:val="00F43E12"/>
    <w:rsid w:val="00F578DC"/>
    <w:rsid w:val="00F6156E"/>
    <w:rsid w:val="00F63EFD"/>
    <w:rsid w:val="00F81555"/>
    <w:rsid w:val="00F95129"/>
    <w:rsid w:val="00F96B6C"/>
    <w:rsid w:val="00FA417D"/>
    <w:rsid w:val="00FA7CD1"/>
    <w:rsid w:val="00FB0A02"/>
    <w:rsid w:val="00FB301B"/>
    <w:rsid w:val="00FC1AB6"/>
    <w:rsid w:val="00FC657B"/>
    <w:rsid w:val="00FD4A05"/>
    <w:rsid w:val="00FD6295"/>
    <w:rsid w:val="00FE1E14"/>
    <w:rsid w:val="00FE4FCD"/>
    <w:rsid w:val="00FE6E6C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C480C"/>
  <w15:chartTrackingRefBased/>
  <w15:docId w15:val="{694F34BF-298C-4B2E-87AC-F7387172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70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70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0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08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E7086"/>
    <w:rPr>
      <w:color w:val="0000FF"/>
      <w:u w:val="single"/>
    </w:rPr>
  </w:style>
  <w:style w:type="paragraph" w:customStyle="1" w:styleId="esmitempara">
    <w:name w:val="esmitempara"/>
    <w:basedOn w:val="a"/>
    <w:rsid w:val="003E7086"/>
    <w:pPr>
      <w:spacing w:before="100" w:beforeAutospacing="1" w:after="100" w:afterAutospacing="1"/>
    </w:pPr>
  </w:style>
  <w:style w:type="character" w:customStyle="1" w:styleId="esmsourcedate">
    <w:name w:val="esmsourcedate"/>
    <w:basedOn w:val="a0"/>
    <w:rsid w:val="003E7086"/>
  </w:style>
  <w:style w:type="character" w:customStyle="1" w:styleId="10">
    <w:name w:val="Заголовок 1 Знак"/>
    <w:basedOn w:val="a0"/>
    <w:link w:val="1"/>
    <w:uiPriority w:val="9"/>
    <w:rsid w:val="003E70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3E7086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F5D30"/>
    <w:pPr>
      <w:tabs>
        <w:tab w:val="right" w:leader="dot" w:pos="9345"/>
      </w:tabs>
      <w:spacing w:after="100" w:line="259" w:lineRule="auto"/>
      <w:ind w:left="220"/>
    </w:pPr>
    <w:rPr>
      <w:rFonts w:asciiTheme="minorHAnsi" w:eastAsia="Times New Roman" w:hAnsiTheme="minorHAnsi" w:cstheme="minorHAnsi"/>
      <w:b/>
      <w:bCs/>
      <w:noProof/>
      <w:color w:val="023160" w:themeColor="hyperlink" w:themeShade="80"/>
    </w:rPr>
  </w:style>
  <w:style w:type="paragraph" w:styleId="11">
    <w:name w:val="toc 1"/>
    <w:basedOn w:val="a"/>
    <w:next w:val="a"/>
    <w:autoRedefine/>
    <w:uiPriority w:val="39"/>
    <w:unhideWhenUsed/>
    <w:rsid w:val="003E7086"/>
    <w:pPr>
      <w:spacing w:after="100" w:line="259" w:lineRule="auto"/>
    </w:pPr>
    <w:rPr>
      <w:rFonts w:asciiTheme="minorHAnsi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C70EF5"/>
    <w:pPr>
      <w:tabs>
        <w:tab w:val="right" w:leader="dot" w:pos="9345"/>
      </w:tabs>
      <w:spacing w:after="100" w:line="259" w:lineRule="auto"/>
      <w:ind w:left="440"/>
    </w:pPr>
    <w:rPr>
      <w:rFonts w:asciiTheme="minorHAnsi" w:eastAsia="Times New Roman" w:hAnsiTheme="minorHAnsi" w:cstheme="minorHAnsi"/>
      <w:noProof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E7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08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7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08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E7086"/>
    <w:pPr>
      <w:spacing w:after="0" w:line="240" w:lineRule="auto"/>
    </w:pPr>
    <w:rPr>
      <w:rFonts w:eastAsiaTheme="minorEastAsia"/>
      <w:lang w:val="en-US"/>
    </w:rPr>
  </w:style>
  <w:style w:type="character" w:customStyle="1" w:styleId="aa">
    <w:name w:val="Без интервала Знак"/>
    <w:basedOn w:val="a0"/>
    <w:link w:val="a9"/>
    <w:uiPriority w:val="1"/>
    <w:rsid w:val="003E7086"/>
    <w:rPr>
      <w:rFonts w:eastAsiaTheme="minorEastAsia"/>
      <w:lang w:val="en-US"/>
    </w:rPr>
  </w:style>
  <w:style w:type="character" w:customStyle="1" w:styleId="DocumentOriginalLink">
    <w:name w:val="Document_OriginalLink"/>
    <w:basedOn w:val="a0"/>
    <w:uiPriority w:val="1"/>
    <w:qFormat/>
    <w:rsid w:val="007A49E4"/>
    <w:rPr>
      <w:rFonts w:ascii="Arial" w:hAnsi="Arial"/>
      <w:b w:val="0"/>
      <w:color w:val="0000FF"/>
      <w:sz w:val="18"/>
      <w:u w:val="single"/>
    </w:rPr>
  </w:style>
  <w:style w:type="character" w:styleId="ab">
    <w:name w:val="FollowedHyperlink"/>
    <w:basedOn w:val="a0"/>
    <w:uiPriority w:val="99"/>
    <w:semiHidden/>
    <w:unhideWhenUsed/>
    <w:rsid w:val="007A49E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26ED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B43848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basedOn w:val="a0"/>
    <w:uiPriority w:val="99"/>
    <w:semiHidden/>
    <w:unhideWhenUsed/>
    <w:rsid w:val="00E5463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63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46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6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4635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E0D8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z.ru/share/financial_state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aspiansovet.ru/upload/medialibrary/95f/95fe2b6417cceb82699799f4d1439908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aspiansovet.ru/upload/medialibrary/95f/95fe2b6417cceb82699799f4d1439908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A452-DC87-42AF-9EA4-9C3DF9C7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Мониторинг СМИ
 ОМЗ /Новости рынка
 07.04.2022</vt:lpstr>
      <vt:lpstr>Мониторинг СМИ
 ОМЗ /Конкуренты / Клиенты 10.01.2022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
 ОМЗ /Новости рынка
 07.04.2022</dc:title>
  <dc:subject/>
  <dc:creator>Julia Strelchik</dc:creator>
  <cp:keywords/>
  <dc:description/>
  <cp:lastModifiedBy>Трофимова Татьяна Вячеславовна</cp:lastModifiedBy>
  <cp:revision>3</cp:revision>
  <cp:lastPrinted>2022-04-07T08:19:00Z</cp:lastPrinted>
  <dcterms:created xsi:type="dcterms:W3CDTF">2022-04-07T08:31:00Z</dcterms:created>
  <dcterms:modified xsi:type="dcterms:W3CDTF">2022-04-07T08:43:00Z</dcterms:modified>
</cp:coreProperties>
</file>