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1D51FD">
        <w:tc>
          <w:tcPr>
            <w:tcW w:w="5571" w:type="dxa"/>
            <w:shd w:val="clear" w:color="auto" w:fill="auto"/>
          </w:tcPr>
          <w:p w:rsidR="001D51FD" w:rsidRDefault="007B6C38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252E336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945" cy="145796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1D51FD" w:rsidRDefault="001D51F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1D51FD" w:rsidRDefault="007B6C38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1D51FD" w:rsidRDefault="001D51F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5pt;height:114.7pt;mso-position-horizontal-relative:margin" wp14:anchorId="1252E336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1D51FD" w:rsidRDefault="001D51F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D51FD" w:rsidRDefault="001D51FD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1D51FD" w:rsidRDefault="007B6C38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1D51FD" w:rsidRDefault="007B6C38">
      <w:pPr>
        <w:spacing w:after="120"/>
      </w:pPr>
      <w:r>
        <w:rPr>
          <w:rFonts w:eastAsia="Rosatom"/>
          <w:b/>
          <w:color w:val="343433"/>
          <w:sz w:val="24"/>
          <w:szCs w:val="24"/>
        </w:rPr>
        <w:t>06.04.2022</w:t>
      </w:r>
    </w:p>
    <w:p w:rsidR="001D51FD" w:rsidRDefault="007B6C38">
      <w:pPr>
        <w:jc w:val="both"/>
      </w:pPr>
      <w:bookmarkStart w:id="0" w:name="_GoBack"/>
      <w:r>
        <w:rPr>
          <w:b/>
          <w:bCs/>
          <w:sz w:val="24"/>
          <w:szCs w:val="24"/>
        </w:rPr>
        <w:t>На строящейся Курской АЭС-2 смонтирован статор самого мощного в России турбогенератора</w:t>
      </w:r>
    </w:p>
    <w:bookmarkEnd w:id="0"/>
    <w:p w:rsidR="001D51FD" w:rsidRDefault="007B6C38">
      <w:pPr>
        <w:spacing w:after="60"/>
        <w:jc w:val="both"/>
      </w:pPr>
      <w:r>
        <w:rPr>
          <w:rFonts w:eastAsia="Times New Roman"/>
          <w:sz w:val="24"/>
          <w:szCs w:val="24"/>
        </w:rPr>
        <w:t xml:space="preserve">В здании турбины первого энергоблока строящейся Курской АЭС-2 смонтирован статор турбогенератора. Это самый </w:t>
      </w:r>
      <w:r>
        <w:rPr>
          <w:rFonts w:eastAsia="Times New Roman"/>
          <w:sz w:val="24"/>
          <w:szCs w:val="24"/>
        </w:rPr>
        <w:t>тяжелый элемент оборудования на АЭС. Его масса составляет 440 тонн, длина – 9 метров.</w:t>
      </w:r>
    </w:p>
    <w:p w:rsidR="001D51FD" w:rsidRDefault="007B6C38">
      <w:pPr>
        <w:spacing w:after="60"/>
        <w:jc w:val="both"/>
      </w:pPr>
      <w:r>
        <w:rPr>
          <w:rFonts w:eastAsia="Times New Roman"/>
          <w:sz w:val="24"/>
          <w:szCs w:val="24"/>
        </w:rPr>
        <w:t>Установленный тяжеловес – важнейшая часть генератора. Именно в нем механическая энергия турбины преобразуется в электрическую.</w:t>
      </w:r>
    </w:p>
    <w:p w:rsidR="001D51FD" w:rsidRDefault="007B6C38">
      <w:pPr>
        <w:spacing w:after="60"/>
        <w:jc w:val="both"/>
      </w:pPr>
      <w:r>
        <w:rPr>
          <w:rFonts w:eastAsia="Times New Roman"/>
          <w:sz w:val="24"/>
          <w:szCs w:val="24"/>
        </w:rPr>
        <w:t>«В проекте ВВЭР-ТОИ предусмотрен самый мощн</w:t>
      </w:r>
      <w:r>
        <w:rPr>
          <w:rFonts w:eastAsia="Times New Roman"/>
          <w:sz w:val="24"/>
          <w:szCs w:val="24"/>
        </w:rPr>
        <w:t xml:space="preserve">ый в России генератор – </w:t>
      </w:r>
      <w:r w:rsidRPr="007B6C38">
        <w:rPr>
          <w:rFonts w:eastAsia="Times New Roman"/>
          <w:sz w:val="24"/>
          <w:szCs w:val="24"/>
        </w:rPr>
        <w:t>1255 МВт.</w:t>
      </w:r>
      <w:r>
        <w:rPr>
          <w:rFonts w:eastAsia="Times New Roman"/>
          <w:sz w:val="24"/>
          <w:szCs w:val="24"/>
        </w:rPr>
        <w:t xml:space="preserve"> Он будет вырабатывать электроэнергии на 25% больше, чем сейчас производят две электрические машины на действующей Курской АЭС. Ранее на строительную площадку был доставлен ротор генератора. Масса агрегата в сборе (статора </w:t>
      </w:r>
      <w:r>
        <w:rPr>
          <w:rFonts w:eastAsia="Times New Roman"/>
          <w:sz w:val="24"/>
          <w:szCs w:val="24"/>
        </w:rPr>
        <w:t>и ротора) составит 665 тонн»,</w:t>
      </w:r>
      <w:r>
        <w:rPr>
          <w:sz w:val="24"/>
          <w:szCs w:val="24"/>
        </w:rPr>
        <w:t xml:space="preserve"> – пояснил первый заместитель директора по сооружению новых блоков </w:t>
      </w:r>
      <w:r>
        <w:rPr>
          <w:b/>
          <w:bCs/>
          <w:sz w:val="24"/>
          <w:szCs w:val="24"/>
        </w:rPr>
        <w:t xml:space="preserve">Андрей </w:t>
      </w:r>
      <w:proofErr w:type="spellStart"/>
      <w:r>
        <w:rPr>
          <w:b/>
          <w:bCs/>
          <w:sz w:val="24"/>
          <w:szCs w:val="24"/>
        </w:rPr>
        <w:t>Ошарин</w:t>
      </w:r>
      <w:proofErr w:type="spellEnd"/>
      <w:r>
        <w:rPr>
          <w:sz w:val="24"/>
          <w:szCs w:val="24"/>
        </w:rPr>
        <w:t>.</w:t>
      </w:r>
    </w:p>
    <w:p w:rsidR="001D51FD" w:rsidRDefault="007B6C38">
      <w:pPr>
        <w:spacing w:after="60"/>
        <w:jc w:val="both"/>
      </w:pPr>
      <w:r>
        <w:rPr>
          <w:rFonts w:eastAsia="Times New Roman"/>
          <w:sz w:val="24"/>
          <w:szCs w:val="24"/>
        </w:rPr>
        <w:t>В г. Курчатов статор прибыл на уникальном железнодорожном транспортере, предназначенном для перевозки тяжеловесных и негабаритных грузов. Передов</w:t>
      </w:r>
      <w:r>
        <w:rPr>
          <w:rFonts w:eastAsia="Times New Roman"/>
          <w:sz w:val="24"/>
          <w:szCs w:val="24"/>
        </w:rPr>
        <w:t>ая конструкция платформы не имеет основания: груз, под действием своего веса, зажимается между раздвижными частями платформы, чем обеспечивается его надежное крепление.</w:t>
      </w:r>
    </w:p>
    <w:p w:rsidR="001D51FD" w:rsidRDefault="007B6C38">
      <w:pPr>
        <w:spacing w:after="60"/>
        <w:jc w:val="both"/>
      </w:pPr>
      <w:r>
        <w:rPr>
          <w:rFonts w:eastAsia="Times New Roman"/>
          <w:sz w:val="24"/>
          <w:szCs w:val="24"/>
        </w:rPr>
        <w:t>С железнодорожного транспортера оборудование перегрузили на 1000-тонную баржу – самоход</w:t>
      </w:r>
      <w:r>
        <w:rPr>
          <w:rFonts w:eastAsia="Times New Roman"/>
          <w:sz w:val="24"/>
          <w:szCs w:val="24"/>
        </w:rPr>
        <w:t>ный автотранспорт, управляемый с помощью дистанционного пульта. На нем тяжеловес доставили к месту монтажа.</w:t>
      </w:r>
    </w:p>
    <w:p w:rsidR="001D51FD" w:rsidRDefault="007B6C38">
      <w:pPr>
        <w:spacing w:after="60"/>
        <w:jc w:val="both"/>
      </w:pPr>
      <w:r>
        <w:t>«Подготовка к монтажу статора началась год назад. Учитывая массу оборудования, потребовался особый подход к выполнению транспортных и погрузочно-раз</w:t>
      </w:r>
      <w:r>
        <w:t>грузочных работ. Статор установлен на штатное место в здании турбины первого энергоблока. Эта операция выполнялась с применением специализированной портальной системы подъема и перемещения и длилась около 12 часов», – прокомментировал выполненные работы ви</w:t>
      </w:r>
      <w:r>
        <w:t xml:space="preserve">це-президент – директор проекта по сооружению Курской АЭС </w:t>
      </w:r>
      <w:r>
        <w:rPr>
          <w:b/>
        </w:rPr>
        <w:t xml:space="preserve">Олег </w:t>
      </w:r>
      <w:proofErr w:type="spellStart"/>
      <w:r>
        <w:rPr>
          <w:b/>
        </w:rPr>
        <w:t>Шперле</w:t>
      </w:r>
      <w:proofErr w:type="spellEnd"/>
      <w:r>
        <w:t>.</w:t>
      </w:r>
    </w:p>
    <w:p w:rsidR="001D51FD" w:rsidRDefault="007B6C38">
      <w:pPr>
        <w:spacing w:after="60"/>
        <w:jc w:val="both"/>
      </w:pPr>
      <w:r>
        <w:rPr>
          <w:rFonts w:eastAsiaTheme="minorHAnsi"/>
          <w:i/>
          <w:sz w:val="24"/>
          <w:szCs w:val="24"/>
        </w:rPr>
        <w:t xml:space="preserve">Сооружение 1 и 2 энергоблоков Курской АЭС-2 осуществляется в рамках федерального проекта «Проектирование и строительство </w:t>
      </w:r>
      <w:proofErr w:type="spellStart"/>
      <w:r>
        <w:rPr>
          <w:rFonts w:eastAsiaTheme="minorHAnsi"/>
          <w:i/>
          <w:sz w:val="24"/>
          <w:szCs w:val="24"/>
        </w:rPr>
        <w:t>референтных</w:t>
      </w:r>
      <w:proofErr w:type="spellEnd"/>
      <w:r>
        <w:rPr>
          <w:rFonts w:eastAsiaTheme="minorHAnsi"/>
          <w:i/>
          <w:sz w:val="24"/>
          <w:szCs w:val="24"/>
        </w:rPr>
        <w:t xml:space="preserve"> энергоблоков атомных электростанций» Комплексной про</w:t>
      </w:r>
      <w:r>
        <w:rPr>
          <w:rFonts w:eastAsiaTheme="minorHAnsi"/>
          <w:i/>
          <w:sz w:val="24"/>
          <w:szCs w:val="24"/>
        </w:rPr>
        <w:t>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:rsidR="001D51FD" w:rsidRDefault="007B6C38">
      <w:pPr>
        <w:spacing w:after="60"/>
        <w:jc w:val="right"/>
      </w:pPr>
      <w:r>
        <w:rPr>
          <w:rFonts w:ascii="Trebuchet MS" w:eastAsiaTheme="minorHAnsi" w:hAnsi="Trebuchet MS"/>
          <w:b/>
          <w:i/>
          <w:color w:val="404040"/>
          <w:sz w:val="24"/>
          <w:szCs w:val="24"/>
        </w:rPr>
        <w:t>Управление информации и общественных связей КуАЭС</w:t>
      </w:r>
    </w:p>
    <w:sectPr w:rsidR="001D51FD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D"/>
    <w:rsid w:val="001D51FD"/>
    <w:rsid w:val="007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D685-ADFB-46F5-BDB3-A97BAB0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7B76-D20A-4012-B801-BCCF149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24</cp:revision>
  <cp:lastPrinted>2021-12-16T06:09:00Z</cp:lastPrinted>
  <dcterms:created xsi:type="dcterms:W3CDTF">2021-12-16T08:16:00Z</dcterms:created>
  <dcterms:modified xsi:type="dcterms:W3CDTF">2022-04-07T08:29:00Z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