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5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D81B86" w14:paraId="28E6F04A" w14:textId="77777777">
        <w:tc>
          <w:tcPr>
            <w:tcW w:w="5571" w:type="dxa"/>
            <w:shd w:val="clear" w:color="auto" w:fill="auto"/>
          </w:tcPr>
          <w:p w14:paraId="6D1AA769" w14:textId="77777777" w:rsidR="00D81B86" w:rsidRDefault="00E9153A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08B07F3B" wp14:editId="760D9D46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6675" cy="145669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5920" cy="145620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B2D1C23" w14:textId="77777777" w:rsidR="00D81B86" w:rsidRDefault="00E9153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14:paraId="4C9D4501" w14:textId="77777777" w:rsidR="00D81B86" w:rsidRDefault="00E9153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14:paraId="486D0C7B" w14:textId="77777777" w:rsidR="00D81B86" w:rsidRDefault="00D81B86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84B1B6" w14:textId="77777777" w:rsidR="00D81B86" w:rsidRDefault="00E9153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14:paraId="6FA26396" w14:textId="77777777" w:rsidR="00D81B86" w:rsidRDefault="00E9153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14:paraId="43D374D7" w14:textId="77777777" w:rsidR="00D81B86" w:rsidRDefault="00E9153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14:paraId="223645FB" w14:textId="77777777" w:rsidR="00D81B86" w:rsidRDefault="00E9153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17277AEA" w14:textId="77777777" w:rsidR="00D81B86" w:rsidRDefault="00D81B86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15pt;height:114.6pt;mso-position-horizontal-relative:margin" wp14:anchorId="41C53155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 wp14:anchorId="03577208" wp14:editId="4CBE4A16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95" y="2230"/>
                      <wp:lineTo x="2637" y="3385"/>
                      <wp:lineTo x="1292" y="7238"/>
                      <wp:lineTo x="1428" y="15734"/>
                      <wp:lineTo x="3323" y="19993"/>
                      <wp:lineTo x="3859" y="19993"/>
                      <wp:lineTo x="5089" y="19993"/>
                      <wp:lineTo x="6297" y="19993"/>
                      <wp:lineTo x="15242" y="15369"/>
                      <wp:lineTo x="15242" y="14599"/>
                      <wp:lineTo x="18496" y="11476"/>
                      <wp:lineTo x="19575" y="9956"/>
                      <wp:lineTo x="18903" y="8414"/>
                      <wp:lineTo x="19704" y="7238"/>
                      <wp:lineTo x="17545" y="6082"/>
                      <wp:lineTo x="5489" y="2230"/>
                      <wp:lineTo x="3595" y="223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14:paraId="329568EC" w14:textId="77777777" w:rsidR="00D81B86" w:rsidRDefault="00D81B86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3E9D1675" w14:textId="77777777" w:rsidR="00D81B86" w:rsidRDefault="00D81B86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2B735C99" w14:textId="77777777" w:rsidR="00D81B86" w:rsidRDefault="00D81B86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03B4281C" w14:textId="77777777" w:rsidR="00D81B86" w:rsidRDefault="00E9153A">
      <w:pPr>
        <w:spacing w:before="80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ПРЕСС-РЕЛИЗ</w:t>
      </w:r>
    </w:p>
    <w:p w14:paraId="31737B70" w14:textId="77777777" w:rsidR="00D81B86" w:rsidRDefault="00E9153A">
      <w:pPr>
        <w:spacing w:after="80" w:line="218" w:lineRule="auto"/>
        <w:ind w:right="1503" w:hanging="11"/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26.05.2022</w:t>
      </w:r>
    </w:p>
    <w:p w14:paraId="3653332E" w14:textId="77777777" w:rsidR="00D81B86" w:rsidRDefault="00D81B86">
      <w:pPr>
        <w:spacing w:after="80" w:line="218" w:lineRule="auto"/>
        <w:ind w:right="1503" w:hanging="11"/>
        <w:rPr>
          <w:rFonts w:ascii="Trebuchet MS" w:eastAsia="Times New Roman" w:hAnsi="Trebuchet MS"/>
          <w:b/>
          <w:sz w:val="24"/>
          <w:szCs w:val="24"/>
        </w:rPr>
      </w:pPr>
    </w:p>
    <w:p w14:paraId="30DF4E18" w14:textId="3BE220F3" w:rsidR="00D81B86" w:rsidRDefault="00E9153A">
      <w:pPr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На энергоблоке №3 Курской АЭС начали наработку уникального изотопа</w:t>
      </w:r>
      <w:r w:rsidR="002F37D9">
        <w:rPr>
          <w:rFonts w:ascii="Trebuchet MS" w:eastAsia="Rosatom" w:hAnsi="Trebuchet MS"/>
          <w:b/>
          <w:bCs/>
          <w:color w:val="343433"/>
          <w:sz w:val="24"/>
          <w:szCs w:val="24"/>
        </w:rPr>
        <w:t> </w:t>
      </w: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Со-60</w:t>
      </w:r>
    </w:p>
    <w:p w14:paraId="01C3B528" w14:textId="77777777" w:rsidR="00D81B86" w:rsidRDefault="00E9153A">
      <w:pPr>
        <w:pStyle w:val="detnewstitle"/>
        <w:shd w:val="clear" w:color="auto" w:fill="FFFFFF"/>
        <w:spacing w:after="0" w:line="276" w:lineRule="auto"/>
        <w:jc w:val="both"/>
        <w:rPr>
          <w:rFonts w:ascii="Trebuchet MS" w:eastAsia="Rosatom" w:hAnsi="Trebuchet MS"/>
          <w:color w:val="343433"/>
        </w:rPr>
      </w:pPr>
      <w:r>
        <w:rPr>
          <w:rFonts w:ascii="Trebuchet MS" w:eastAsia="Rosatom" w:hAnsi="Trebuchet MS" w:cs="Arial"/>
          <w:color w:val="343433"/>
        </w:rPr>
        <w:t xml:space="preserve">Первый стержень дополнительного кобальтового поглотителя (СДПК) со стартовым материалом для наработки кобальта-60* загружен в реакторную установку энергоблока №3 Курской АЭС. Всего, при постоянном контроле </w:t>
      </w:r>
      <w:r>
        <w:rPr>
          <w:rFonts w:ascii="Trebuchet MS" w:eastAsia="Rosatom" w:hAnsi="Trebuchet MS" w:cs="Arial"/>
          <w:color w:val="343433"/>
          <w:highlight w:val="white"/>
        </w:rPr>
        <w:t>нейтронно-физических характеристик реакторной уста</w:t>
      </w:r>
      <w:r>
        <w:rPr>
          <w:rFonts w:ascii="Trebuchet MS" w:eastAsia="Rosatom" w:hAnsi="Trebuchet MS" w:cs="Arial"/>
          <w:color w:val="343433"/>
          <w:highlight w:val="white"/>
        </w:rPr>
        <w:t>новки</w:t>
      </w:r>
      <w:r>
        <w:rPr>
          <w:rFonts w:ascii="Trebuchet MS" w:eastAsia="Rosatom" w:hAnsi="Trebuchet MS" w:cs="Arial"/>
          <w:color w:val="343433"/>
        </w:rPr>
        <w:t>, будет загружено 27 СДПК.</w:t>
      </w:r>
    </w:p>
    <w:p w14:paraId="4C09691E" w14:textId="3C8AFAF4" w:rsidR="00D81B86" w:rsidRDefault="00E9153A">
      <w:pPr>
        <w:pStyle w:val="detnewstitle"/>
        <w:shd w:val="clear" w:color="auto" w:fill="FFFFFF"/>
        <w:spacing w:after="0" w:line="276" w:lineRule="auto"/>
        <w:jc w:val="both"/>
        <w:rPr>
          <w:rFonts w:ascii="Trebuchet MS" w:eastAsia="Rosatom" w:hAnsi="Trebuchet MS"/>
          <w:color w:val="343433"/>
        </w:rPr>
      </w:pPr>
      <w:r>
        <w:rPr>
          <w:rFonts w:ascii="Trebuchet MS" w:eastAsia="Rosatom" w:hAnsi="Trebuchet MS" w:cs="Arial"/>
          <w:color w:val="343433"/>
        </w:rPr>
        <w:t xml:space="preserve">«Работа по созданию новых продуктов </w:t>
      </w:r>
      <w:r>
        <w:rPr>
          <w:rFonts w:ascii="Trebuchet MS" w:eastAsia="Rosatom" w:hAnsi="Trebuchet MS" w:cs="Arial"/>
          <w:color w:val="343433"/>
        </w:rPr>
        <w:t>–</w:t>
      </w:r>
      <w:r>
        <w:rPr>
          <w:rFonts w:ascii="Trebuchet MS" w:eastAsia="Rosatom" w:hAnsi="Trebuchet MS" w:cs="Arial"/>
          <w:color w:val="343433"/>
        </w:rPr>
        <w:t xml:space="preserve"> изотопа кобальта-60 проводится в</w:t>
      </w:r>
      <w:r>
        <w:rPr>
          <w:rFonts w:ascii="Trebuchet MS" w:eastAsia="Rosatom" w:hAnsi="Trebuchet MS" w:cs="Arial"/>
          <w:color w:val="343433"/>
          <w:highlight w:val="white"/>
        </w:rPr>
        <w:t xml:space="preserve"> рамках проекта Концерна «Росэнергоатом» «Организация производства Со-60 на реакторах типа РБМК», который входит в состав стратегии изотопного бизнеса Госкорпорации «Росатом» и отраслевой Программы «Развитие продуктового направления ядерной медицины и техн</w:t>
      </w:r>
      <w:r>
        <w:rPr>
          <w:rFonts w:ascii="Trebuchet MS" w:eastAsia="Rosatom" w:hAnsi="Trebuchet MS" w:cs="Arial"/>
          <w:color w:val="343433"/>
          <w:highlight w:val="white"/>
        </w:rPr>
        <w:t xml:space="preserve">ологий», </w:t>
      </w:r>
      <w:r>
        <w:rPr>
          <w:rFonts w:ascii="Trebuchet MS" w:eastAsia="Rosatom" w:hAnsi="Trebuchet MS" w:cs="Arial"/>
          <w:color w:val="343433"/>
          <w:highlight w:val="white"/>
        </w:rPr>
        <w:t>–</w:t>
      </w:r>
      <w:r>
        <w:rPr>
          <w:rFonts w:ascii="Trebuchet MS" w:eastAsia="Rosatom" w:hAnsi="Trebuchet MS" w:cs="Arial"/>
          <w:color w:val="343433"/>
          <w:highlight w:val="white"/>
        </w:rPr>
        <w:t xml:space="preserve"> отметил директор Курской АЭС Вячеслав Федюкин. </w:t>
      </w:r>
      <w:r>
        <w:rPr>
          <w:rFonts w:ascii="Trebuchet MS" w:eastAsia="Rosatom" w:hAnsi="Trebuchet MS" w:cs="Arial"/>
          <w:color w:val="343433"/>
          <w:highlight w:val="white"/>
        </w:rPr>
        <w:t>–</w:t>
      </w:r>
      <w:r>
        <w:rPr>
          <w:rFonts w:ascii="Trebuchet MS" w:eastAsia="Rosatom" w:hAnsi="Trebuchet MS" w:cs="Arial"/>
          <w:color w:val="343433"/>
          <w:highlight w:val="white"/>
        </w:rPr>
        <w:t xml:space="preserve"> Мы используем уникальную способность канальных энергетических реакторов вместе с выработкой электроэнергии производить источник</w:t>
      </w:r>
      <w:r>
        <w:rPr>
          <w:rFonts w:ascii="Trebuchet MS" w:eastAsia="Rosatom" w:hAnsi="Trebuchet MS" w:cs="Arial"/>
          <w:color w:val="343433"/>
          <w:highlight w:val="white"/>
        </w:rPr>
        <w:t xml:space="preserve"> излучения, применяемый в медицине, сельском хозяйстве</w:t>
      </w:r>
      <w:bookmarkStart w:id="0" w:name="_GoBack21"/>
      <w:bookmarkEnd w:id="0"/>
      <w:r>
        <w:rPr>
          <w:rFonts w:ascii="Trebuchet MS" w:eastAsia="Rosatom" w:hAnsi="Trebuchet MS" w:cs="Arial"/>
          <w:color w:val="343433"/>
          <w:highlight w:val="white"/>
        </w:rPr>
        <w:t xml:space="preserve"> и многих отра</w:t>
      </w:r>
      <w:r>
        <w:rPr>
          <w:rFonts w:ascii="Trebuchet MS" w:eastAsia="Rosatom" w:hAnsi="Trebuchet MS" w:cs="Arial"/>
          <w:color w:val="343433"/>
          <w:highlight w:val="white"/>
        </w:rPr>
        <w:t>слях промышленности».</w:t>
      </w:r>
    </w:p>
    <w:p w14:paraId="20127679" w14:textId="4C1ABAC6" w:rsidR="00D81B86" w:rsidRDefault="00E9153A">
      <w:pPr>
        <w:pStyle w:val="detnewstitle"/>
        <w:shd w:val="clear" w:color="auto" w:fill="FFFFFF"/>
        <w:spacing w:after="0" w:line="276" w:lineRule="auto"/>
        <w:jc w:val="both"/>
        <w:rPr>
          <w:rFonts w:ascii="Trebuchet MS" w:eastAsia="Rosatom" w:hAnsi="Trebuchet MS"/>
          <w:color w:val="343433"/>
        </w:rPr>
      </w:pPr>
      <w:r>
        <w:rPr>
          <w:rFonts w:ascii="Trebuchet MS" w:eastAsia="Rosatom" w:hAnsi="Trebuchet MS" w:cs="Arial"/>
          <w:color w:val="343433"/>
          <w:highlight w:val="white"/>
        </w:rPr>
        <w:t>Процесс загрузки дополнительных кобальтовых поглотителей ничем не отличается от загрузки штатных дополнительных поглотителей с карбидом бора. Каждый дополнительный кобальтовый поглотитель включает 1152 таблетки никелированного природн</w:t>
      </w:r>
      <w:r>
        <w:rPr>
          <w:rFonts w:ascii="Trebuchet MS" w:eastAsia="Rosatom" w:hAnsi="Trebuchet MS" w:cs="Arial"/>
          <w:color w:val="343433"/>
          <w:highlight w:val="white"/>
        </w:rPr>
        <w:t>ого кобальта-59. После 5-летнего облучения в </w:t>
      </w:r>
      <w:r>
        <w:rPr>
          <w:rFonts w:ascii="Trebuchet MS" w:eastAsia="Rosatom" w:hAnsi="Trebuchet MS" w:cs="Arial"/>
          <w:color w:val="343433"/>
          <w:highlight w:val="white"/>
        </w:rPr>
        <w:t xml:space="preserve">реакторной установке природный элемент трансформируется в новый изотоп </w:t>
      </w:r>
      <w:r>
        <w:rPr>
          <w:rFonts w:ascii="Trebuchet MS" w:eastAsia="Rosatom" w:hAnsi="Trebuchet MS" w:cs="Arial"/>
          <w:color w:val="343433"/>
          <w:highlight w:val="white"/>
        </w:rPr>
        <w:t>–</w:t>
      </w:r>
      <w:r>
        <w:rPr>
          <w:rFonts w:ascii="Trebuchet MS" w:eastAsia="Rosatom" w:hAnsi="Trebuchet MS" w:cs="Arial"/>
          <w:color w:val="343433"/>
          <w:highlight w:val="white"/>
        </w:rPr>
        <w:t xml:space="preserve"> кобальт-60.</w:t>
      </w:r>
    </w:p>
    <w:p w14:paraId="7F57D0E0" w14:textId="77777777" w:rsidR="00D81B86" w:rsidRDefault="00E9153A">
      <w:pPr>
        <w:pStyle w:val="detnewstitle"/>
        <w:shd w:val="clear" w:color="auto" w:fill="FFFFFF"/>
        <w:spacing w:after="0" w:line="276" w:lineRule="auto"/>
        <w:jc w:val="both"/>
        <w:rPr>
          <w:rFonts w:ascii="Trebuchet MS" w:eastAsia="Rosatom" w:hAnsi="Trebuchet MS"/>
          <w:color w:val="343433"/>
        </w:rPr>
      </w:pPr>
      <w:r>
        <w:rPr>
          <w:rFonts w:ascii="Trebuchet MS" w:eastAsia="Rosatom" w:hAnsi="Trebuchet MS" w:cs="Arial"/>
          <w:color w:val="343433"/>
          <w:highlight w:val="white"/>
        </w:rPr>
        <w:t xml:space="preserve">«В 2018 году мы загрузили первый </w:t>
      </w:r>
      <w:r>
        <w:rPr>
          <w:rFonts w:ascii="Trebuchet MS" w:eastAsia="Rosatom" w:hAnsi="Trebuchet MS" w:cs="Arial"/>
          <w:color w:val="343433"/>
        </w:rPr>
        <w:t xml:space="preserve">кобальтовый поглотитель на </w:t>
      </w:r>
      <w:r>
        <w:rPr>
          <w:rFonts w:ascii="Trebuchet MS" w:eastAsia="Rosatom" w:hAnsi="Trebuchet MS" w:cs="Arial"/>
          <w:color w:val="343433"/>
          <w:highlight w:val="white"/>
        </w:rPr>
        <w:t>энергоблоке №4 Курской АЭС. С этого времени команда Курской станци</w:t>
      </w:r>
      <w:r>
        <w:rPr>
          <w:rFonts w:ascii="Trebuchet MS" w:eastAsia="Rosatom" w:hAnsi="Trebuchet MS" w:cs="Arial"/>
          <w:color w:val="343433"/>
          <w:highlight w:val="white"/>
        </w:rPr>
        <w:t xml:space="preserve">и приобрела большой опыт, подтвердила безопасность и надежность работ. Проект зарекомендовал себя исключительно положительно, </w:t>
      </w:r>
      <w:r>
        <w:rPr>
          <w:rFonts w:ascii="Trebuchet MS" w:eastAsia="Rosatom" w:hAnsi="Trebuchet MS" w:cs="Arial"/>
          <w:color w:val="343433"/>
          <w:highlight w:val="white"/>
        </w:rPr>
        <w:t xml:space="preserve">– </w:t>
      </w:r>
      <w:r>
        <w:rPr>
          <w:rFonts w:ascii="Trebuchet MS" w:eastAsia="Rosatom" w:hAnsi="Trebuchet MS" w:cs="Arial"/>
          <w:color w:val="343433"/>
          <w:highlight w:val="white"/>
        </w:rPr>
        <w:t xml:space="preserve">отметил начальник отдела радиационных технологий Николай Кушковой. </w:t>
      </w:r>
      <w:r>
        <w:rPr>
          <w:rFonts w:ascii="Trebuchet MS" w:eastAsia="Rosatom" w:hAnsi="Trebuchet MS" w:cs="Arial"/>
          <w:color w:val="343433"/>
          <w:highlight w:val="white"/>
        </w:rPr>
        <w:t>–</w:t>
      </w:r>
      <w:r>
        <w:rPr>
          <w:rFonts w:ascii="Trebuchet MS" w:eastAsia="Rosatom" w:hAnsi="Trebuchet MS" w:cs="Arial"/>
          <w:color w:val="343433"/>
          <w:highlight w:val="white"/>
        </w:rPr>
        <w:t xml:space="preserve"> </w:t>
      </w:r>
      <w:r>
        <w:rPr>
          <w:rFonts w:ascii="Trebuchet MS" w:eastAsia="Rosatom" w:hAnsi="Trebuchet MS" w:cs="Arial"/>
          <w:color w:val="343433"/>
        </w:rPr>
        <w:t>Кобальт-60 имеет стабильно высокий коммерческий спрос на ро</w:t>
      </w:r>
      <w:r>
        <w:rPr>
          <w:rFonts w:ascii="Trebuchet MS" w:eastAsia="Rosatom" w:hAnsi="Trebuchet MS" w:cs="Arial"/>
          <w:color w:val="343433"/>
        </w:rPr>
        <w:t>ссийском и мировом рынке. Объемы планируемого к наработке кобальта-60 на энергоблоке №3 Курской АЭС уже законтрактованы на весь период эксплуатации энергоблока. Впереди еще много работы по подготовке к выгрузке и обращению с облученным кобальтом-60 через 5</w:t>
      </w:r>
      <w:r>
        <w:rPr>
          <w:rFonts w:ascii="Trebuchet MS" w:eastAsia="Rosatom" w:hAnsi="Trebuchet MS" w:cs="Arial"/>
          <w:color w:val="343433"/>
        </w:rPr>
        <w:t xml:space="preserve"> лет».</w:t>
      </w:r>
    </w:p>
    <w:p w14:paraId="66F5282B" w14:textId="77777777" w:rsidR="00D81B86" w:rsidRDefault="00E9153A">
      <w:pPr>
        <w:pStyle w:val="detnewstitle"/>
        <w:shd w:val="clear" w:color="auto" w:fill="FFFFFF"/>
        <w:spacing w:after="0" w:line="276" w:lineRule="auto"/>
        <w:jc w:val="both"/>
        <w:rPr>
          <w:rFonts w:ascii="Trebuchet MS" w:eastAsia="Rosatom" w:hAnsi="Trebuchet MS"/>
          <w:b/>
          <w:bCs/>
          <w:color w:val="343433"/>
        </w:rPr>
      </w:pPr>
      <w:r>
        <w:rPr>
          <w:rFonts w:ascii="Trebuchet MS" w:eastAsia="Rosatom" w:hAnsi="Trebuchet MS" w:cs="Arial"/>
          <w:b/>
          <w:bCs/>
          <w:i/>
          <w:iCs/>
          <w:color w:val="343433"/>
        </w:rPr>
        <w:lastRenderedPageBreak/>
        <w:t>Справка:</w:t>
      </w:r>
    </w:p>
    <w:p w14:paraId="6612F121" w14:textId="77777777" w:rsidR="00D81B86" w:rsidRDefault="00E9153A">
      <w:pPr>
        <w:jc w:val="both"/>
        <w:rPr>
          <w:rFonts w:ascii="Trebuchet MS" w:eastAsia="Rosatom" w:hAnsi="Trebuchet MS"/>
          <w:color w:val="343433"/>
          <w:sz w:val="24"/>
          <w:szCs w:val="24"/>
        </w:rPr>
      </w:pPr>
      <w:r>
        <w:rPr>
          <w:rFonts w:ascii="Trebuchet MS" w:eastAsia="Rosatom" w:hAnsi="Trebuchet MS"/>
          <w:i/>
          <w:iCs/>
          <w:color w:val="343433"/>
          <w:sz w:val="24"/>
          <w:szCs w:val="24"/>
        </w:rPr>
        <w:t xml:space="preserve">*Кобальт-60 – радиоактивный нуклид химического элемента кобальта, в природе практически не встречается из-за малого периода полураспада. </w:t>
      </w:r>
      <w:r>
        <w:rPr>
          <w:rFonts w:ascii="Trebuchet MS" w:eastAsia="Rosatom" w:hAnsi="Trebuchet MS"/>
          <w:i/>
          <w:color w:val="343433"/>
          <w:sz w:val="24"/>
          <w:szCs w:val="24"/>
        </w:rPr>
        <w:t xml:space="preserve">Используется в производстве источников гамма-излучения, применяемых для: стерилизации пищевых </w:t>
      </w:r>
      <w:r>
        <w:rPr>
          <w:rFonts w:ascii="Trebuchet MS" w:eastAsia="Rosatom" w:hAnsi="Trebuchet MS"/>
          <w:i/>
          <w:color w:val="343433"/>
          <w:sz w:val="24"/>
          <w:szCs w:val="24"/>
        </w:rPr>
        <w:t>продуктов, медицинских инструментов и материалов; активации посевного материала (для стимуляции роста и урожайности зерновых и овощных культур); обеззараживания и очистки промышленных стоков, твёрдых и жидких отходов различных видов производств; радиационн</w:t>
      </w:r>
      <w:r>
        <w:rPr>
          <w:rFonts w:ascii="Trebuchet MS" w:eastAsia="Rosatom" w:hAnsi="Trebuchet MS"/>
          <w:i/>
          <w:color w:val="343433"/>
          <w:sz w:val="24"/>
          <w:szCs w:val="24"/>
        </w:rPr>
        <w:t>ой модификации свойств полимеров и изделий из них; дистанционной и внутриполостной гамма-терапии; гамма-дефектоскопии; определения консистенции (плотности) перекачиваемых по трубопроводам жидких смесей в составе приборов-измерителей плотности; в системах к</w:t>
      </w:r>
      <w:r>
        <w:rPr>
          <w:rFonts w:ascii="Trebuchet MS" w:eastAsia="Rosatom" w:hAnsi="Trebuchet MS"/>
          <w:i/>
          <w:color w:val="343433"/>
          <w:sz w:val="24"/>
          <w:szCs w:val="24"/>
        </w:rPr>
        <w:t>онтроля уровня металла в кристаллизаторе при непрерывной разливке стали.</w:t>
      </w:r>
    </w:p>
    <w:p w14:paraId="7FB97453" w14:textId="77777777" w:rsidR="00D81B86" w:rsidRDefault="00E9153A">
      <w:pPr>
        <w:spacing w:before="114" w:after="114"/>
        <w:jc w:val="right"/>
      </w:pPr>
      <w:r>
        <w:rPr>
          <w:rStyle w:val="apple-converted-space"/>
          <w:rFonts w:ascii="Trebuchet MS" w:eastAsia="Rosatom" w:hAnsi="Trebuchet MS"/>
          <w:b/>
          <w:bCs/>
          <w:color w:val="343433"/>
          <w:sz w:val="24"/>
          <w:szCs w:val="24"/>
        </w:rPr>
        <w:t>Управление информации и общественных связей Курской АЭС</w:t>
      </w:r>
    </w:p>
    <w:sectPr w:rsidR="00D81B86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86"/>
    <w:rsid w:val="002F37D9"/>
    <w:rsid w:val="00D81B86"/>
    <w:rsid w:val="00E824DC"/>
    <w:rsid w:val="00E9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8C18"/>
  <w15:docId w15:val="{9EFCB824-9985-4346-8791-BE03EEAA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qFormat/>
    <w:rsid w:val="000F55FB"/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customStyle="1" w:styleId="detnewstitle">
    <w:name w:val="detnewstitl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54F3-FDEF-4B0A-BA03-DD6A481D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430</Words>
  <Characters>2455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45</cp:revision>
  <cp:lastPrinted>2021-03-18T12:36:00Z</cp:lastPrinted>
  <dcterms:created xsi:type="dcterms:W3CDTF">2021-04-12T07:35:00Z</dcterms:created>
  <dcterms:modified xsi:type="dcterms:W3CDTF">2022-05-26T13:47:00Z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