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065FFB" w14:paraId="12F82284" w14:textId="77777777">
        <w:tc>
          <w:tcPr>
            <w:tcW w:w="5571" w:type="dxa"/>
            <w:shd w:val="clear" w:color="auto" w:fill="auto"/>
          </w:tcPr>
          <w:p w14:paraId="1EFB496D" w14:textId="77777777" w:rsidR="00065FFB" w:rsidRDefault="002B6EA3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A65E073" wp14:editId="2160761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1120" cy="146113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0600" cy="14605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5F6D8E7" w14:textId="77777777" w:rsidR="00065FFB" w:rsidRDefault="002B6EA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29EBF2E8" w14:textId="77777777" w:rsidR="00065FFB" w:rsidRDefault="002B6EA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5BD271B7" w14:textId="77777777" w:rsidR="00065FFB" w:rsidRDefault="00065FF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61659A" w14:textId="77777777" w:rsidR="00065FFB" w:rsidRDefault="002B6EA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3A83A2E8" w14:textId="77777777" w:rsidR="00065FFB" w:rsidRDefault="002B6EA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670D6F94" w14:textId="77777777" w:rsidR="00065FFB" w:rsidRDefault="002B6EA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097E5DAE" w14:textId="77777777" w:rsidR="00065FFB" w:rsidRDefault="002B6EA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4FDC98AD" w14:textId="77777777" w:rsidR="00065FFB" w:rsidRDefault="00065FF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5pt;height:114.95pt;mso-position-horizontal-relative:margin" wp14:anchorId="41C53155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0C9E3F4C" wp14:editId="2DEF0746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094" y="2087"/>
                      <wp:lineTo x="2086" y="3243"/>
                      <wp:lineTo x="727" y="6954"/>
                      <wp:lineTo x="871" y="15288"/>
                      <wp:lineTo x="2815" y="19425"/>
                      <wp:lineTo x="3359" y="19425"/>
                      <wp:lineTo x="4624" y="19425"/>
                      <wp:lineTo x="5847" y="19425"/>
                      <wp:lineTo x="15042" y="14943"/>
                      <wp:lineTo x="15042" y="14173"/>
                      <wp:lineTo x="18396" y="11050"/>
                      <wp:lineTo x="19475" y="9671"/>
                      <wp:lineTo x="18804" y="8130"/>
                      <wp:lineTo x="19604" y="6954"/>
                      <wp:lineTo x="17394" y="5799"/>
                      <wp:lineTo x="5039" y="2087"/>
                      <wp:lineTo x="3094" y="208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293C8CF4" w14:textId="77777777" w:rsidR="00065FFB" w:rsidRDefault="00065FFB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450EC6E" w14:textId="77777777" w:rsidR="00065FFB" w:rsidRDefault="00065FFB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3F8B26EE" w14:textId="77777777" w:rsidR="00065FFB" w:rsidRDefault="002B6EA3">
      <w:pPr>
        <w:spacing w:before="80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14:paraId="586152AC" w14:textId="77777777" w:rsidR="00065FFB" w:rsidRDefault="002B6EA3">
      <w:pPr>
        <w:spacing w:after="80" w:line="218" w:lineRule="auto"/>
        <w:ind w:right="1503" w:hanging="11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07.06.2022</w:t>
      </w:r>
    </w:p>
    <w:p w14:paraId="28AD8500" w14:textId="77777777" w:rsidR="00065FFB" w:rsidRDefault="002B6EA3">
      <w:pPr>
        <w:pStyle w:val="detnewstitle"/>
        <w:shd w:val="clear" w:color="auto" w:fill="FFFFFF"/>
        <w:spacing w:before="171" w:after="171" w:line="276" w:lineRule="auto"/>
        <w:jc w:val="both"/>
        <w:rPr>
          <w:b/>
        </w:rPr>
      </w:pPr>
      <w:r>
        <w:rPr>
          <w:rFonts w:ascii="Trebuchet MS" w:eastAsia="Rosatom" w:hAnsi="Trebuchet MS" w:cs="Arial"/>
          <w:b/>
          <w:bCs/>
          <w:color w:val="343433"/>
        </w:rPr>
        <w:t>На Курской АЭС работает уникальный биологический индикатор качества воды — рыба веслонос</w:t>
      </w:r>
    </w:p>
    <w:p w14:paraId="23D415C9" w14:textId="77777777" w:rsidR="00065FFB" w:rsidRDefault="002B6EA3">
      <w:pPr>
        <w:spacing w:after="160"/>
        <w:contextualSpacing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Веслонос — рыба, 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принадлежащая к семейству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веслоносовых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, виду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лучеперых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>. Водится, в основном, в реке Миссисипи, а также в части рек Мексиканского залива. Международный союз охраны природы присвоил веслоносу статус «уязвимый».</w:t>
      </w:r>
    </w:p>
    <w:p w14:paraId="1A54901F" w14:textId="77777777" w:rsidR="00065FFB" w:rsidRDefault="00065FFB">
      <w:pPr>
        <w:spacing w:after="160"/>
        <w:contextualSpacing/>
        <w:jc w:val="both"/>
        <w:rPr>
          <w:rFonts w:ascii="Trebuchet MS" w:eastAsia="Rosatom" w:hAnsi="Trebuchet MS"/>
          <w:color w:val="343433"/>
          <w:sz w:val="24"/>
          <w:szCs w:val="24"/>
        </w:rPr>
      </w:pPr>
    </w:p>
    <w:p w14:paraId="3929AF68" w14:textId="77777777" w:rsidR="00065FFB" w:rsidRDefault="002B6EA3">
      <w:pPr>
        <w:spacing w:before="114" w:after="274"/>
        <w:contextualSpacing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>В садках гидротехнического цеха, отвечающего з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а состояние технической воды в Курском водохранилище, веслоносы появились 2 года назад. Все это время специалисты гидротехнического цеха наблюдали за новыми питомцами. Рыба требовательна к среде обитания, состоянию воды, температуре. Природные особенности </w:t>
      </w:r>
      <w:r>
        <w:rPr>
          <w:rFonts w:ascii="Trebuchet MS" w:eastAsia="Rosatom" w:hAnsi="Trebuchet MS"/>
          <w:color w:val="343433"/>
          <w:sz w:val="24"/>
          <w:szCs w:val="24"/>
        </w:rPr>
        <w:t>определили новых обитателей гидротехнического цеха как индикаторов качества воды.</w:t>
      </w:r>
    </w:p>
    <w:p w14:paraId="0F3B00D3" w14:textId="77777777" w:rsidR="00065FFB" w:rsidRDefault="00065FFB">
      <w:pPr>
        <w:spacing w:before="114" w:after="274"/>
        <w:contextualSpacing/>
        <w:jc w:val="both"/>
        <w:rPr>
          <w:rFonts w:ascii="Trebuchet MS" w:eastAsia="Rosatom" w:hAnsi="Trebuchet MS"/>
          <w:color w:val="343433"/>
          <w:sz w:val="24"/>
          <w:szCs w:val="24"/>
        </w:rPr>
      </w:pPr>
    </w:p>
    <w:p w14:paraId="659B6289" w14:textId="77777777" w:rsidR="00065FFB" w:rsidRDefault="002B6EA3">
      <w:pPr>
        <w:spacing w:before="114" w:after="274"/>
        <w:contextualSpacing/>
        <w:jc w:val="both"/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«Веслонос выполняет ту же функцию, что и толстолобик. Фильтрует воду, избавляет водоем от «цветения» сине-зеленых водорослей, потребляет зоопланктон,  — рассказал начальник </w:t>
      </w:r>
      <w:r>
        <w:rPr>
          <w:rFonts w:ascii="Trebuchet MS" w:eastAsia="Rosatom" w:hAnsi="Trebuchet MS"/>
          <w:color w:val="343433"/>
          <w:sz w:val="24"/>
          <w:szCs w:val="24"/>
        </w:rPr>
        <w:t>участка</w:t>
      </w:r>
      <w:hyperlink r:id="rId10">
        <w:r>
          <w:rPr>
            <w:rFonts w:ascii="Trebuchet MS" w:eastAsia="Rosatom" w:hAnsi="Trebuchet MS"/>
            <w:color w:val="343433"/>
            <w:sz w:val="24"/>
            <w:szCs w:val="24"/>
            <w:highlight w:val="white"/>
          </w:rPr>
          <w:t xml:space="preserve"> по поддержанию качества </w:t>
        </w:r>
        <w:proofErr w:type="spellStart"/>
        <w:r>
          <w:rPr>
            <w:rFonts w:ascii="Trebuchet MS" w:eastAsia="Rosatom" w:hAnsi="Trebuchet MS"/>
            <w:color w:val="343433"/>
            <w:sz w:val="24"/>
            <w:szCs w:val="24"/>
            <w:highlight w:val="white"/>
          </w:rPr>
          <w:t>техводы</w:t>
        </w:r>
        <w:proofErr w:type="spellEnd"/>
      </w:hyperlink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 xml:space="preserve"> </w:t>
      </w:r>
      <w:r>
        <w:rPr>
          <w:rFonts w:ascii="Trebuchet MS" w:eastAsia="Rosatom" w:hAnsi="Trebuchet MS"/>
          <w:b/>
          <w:bCs/>
          <w:color w:val="343433"/>
          <w:sz w:val="24"/>
          <w:szCs w:val="24"/>
          <w:highlight w:val="white"/>
        </w:rPr>
        <w:t>Евгений Жмакин</w:t>
      </w:r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 xml:space="preserve">. — От качества воды зависит бесперебойная работа атомной станции. А еще Курское водохранилище — </w:t>
      </w:r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>излюбленное место отдыха горожан и гостей Курчатова. В июне официально открыт купальный сезон, и отдыхающие могут быть уверены, что вода соответствует всем нормам и требованиям действующего законодательства».</w:t>
      </w:r>
    </w:p>
    <w:p w14:paraId="15201157" w14:textId="77777777" w:rsidR="00065FFB" w:rsidRDefault="00065FFB">
      <w:pPr>
        <w:spacing w:before="114" w:after="274"/>
        <w:contextualSpacing/>
        <w:jc w:val="both"/>
        <w:rPr>
          <w:rFonts w:ascii="Trebuchet MS" w:eastAsia="Rosatom" w:hAnsi="Trebuchet MS"/>
          <w:color w:val="343433"/>
          <w:sz w:val="24"/>
          <w:szCs w:val="24"/>
          <w:highlight w:val="white"/>
        </w:rPr>
      </w:pPr>
    </w:p>
    <w:p w14:paraId="0A45FBD8" w14:textId="77777777" w:rsidR="00065FFB" w:rsidRDefault="002B6EA3">
      <w:pPr>
        <w:shd w:val="clear" w:color="auto" w:fill="FFFFFF"/>
        <w:spacing w:after="160"/>
        <w:contextualSpacing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 xml:space="preserve">На попечении атомщиков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>гидроцеха</w:t>
      </w:r>
      <w:proofErr w:type="spellEnd"/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 xml:space="preserve"> веслонос чувс</w:t>
      </w:r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>твует себя отлично. Рыба активная, с хорошим аппетитом — это показатель благополучия среды обитания. В ближайших планах — нарастить потомство. Выпускать веслоноса в акваторию атомщики пока не планируют. Увидеть диковинную рыбу удавалось только экскурсионны</w:t>
      </w:r>
      <w:r>
        <w:rPr>
          <w:rFonts w:ascii="Trebuchet MS" w:eastAsia="Rosatom" w:hAnsi="Trebuchet MS"/>
          <w:color w:val="343433"/>
          <w:sz w:val="24"/>
          <w:szCs w:val="24"/>
          <w:highlight w:val="white"/>
        </w:rPr>
        <w:t>м группам, посещающим гидротехнический цех в рамках реализации проекта по развитию промышленного туризма.</w:t>
      </w:r>
    </w:p>
    <w:p w14:paraId="39DB3AA7" w14:textId="77777777" w:rsidR="00065FFB" w:rsidRDefault="002B6EA3" w:rsidP="002B6EA3">
      <w:pPr>
        <w:spacing w:before="240" w:after="114"/>
        <w:jc w:val="right"/>
      </w:pP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065FFB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FB"/>
    <w:rsid w:val="00065FFB"/>
    <w:rsid w:val="002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1A9"/>
  <w15:docId w15:val="{AACA4E5B-DC20-4EBE-89FF-7504B530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0F55FB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ac@kunpp.ru" TargetMode="External"/><Relationship Id="rId10" Type="http://schemas.openxmlformats.org/officeDocument/2006/relationships/hyperlink" Target="http://infoport.loc.kunpp.ru:1616/phonebook/orgstructure?dep=29312&amp;exp=ex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54F3-FDEF-4B0A-BA03-DD6A481D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271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52</cp:revision>
  <cp:lastPrinted>2022-06-06T15:48:00Z</cp:lastPrinted>
  <dcterms:created xsi:type="dcterms:W3CDTF">2021-04-12T07:35:00Z</dcterms:created>
  <dcterms:modified xsi:type="dcterms:W3CDTF">2022-06-07T12:03:00Z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