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1C74BE">
        <w:tc>
          <w:tcPr>
            <w:tcW w:w="5571" w:type="dxa"/>
            <w:shd w:val="clear" w:color="auto" w:fill="auto"/>
          </w:tcPr>
          <w:p w:rsidR="001C74BE" w:rsidRDefault="00A92F8A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373" y="2149"/>
                      <wp:lineTo x="2394" y="3305"/>
                      <wp:lineTo x="1049" y="7097"/>
                      <wp:lineTo x="1185" y="15511"/>
                      <wp:lineTo x="3094" y="19729"/>
                      <wp:lineTo x="3637" y="19729"/>
                      <wp:lineTo x="4882" y="19729"/>
                      <wp:lineTo x="6097" y="19729"/>
                      <wp:lineTo x="15149" y="15166"/>
                      <wp:lineTo x="15149" y="14396"/>
                      <wp:lineTo x="18445" y="11273"/>
                      <wp:lineTo x="19526" y="9814"/>
                      <wp:lineTo x="18853" y="8272"/>
                      <wp:lineTo x="19654" y="7097"/>
                      <wp:lineTo x="17473" y="5941"/>
                      <wp:lineTo x="5290" y="2149"/>
                      <wp:lineTo x="3373" y="214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8580" cy="1458595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8440" cy="14587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C74BE" w:rsidRDefault="00A92F8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1C74BE" w:rsidRDefault="00A92F8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1C74BE" w:rsidRDefault="001C74BE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C74BE" w:rsidRDefault="00A92F8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1C74BE" w:rsidRDefault="00A92F8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1C74BE" w:rsidRDefault="00A92F8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1C74BE" w:rsidRDefault="00A92F8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1C74BE" w:rsidRDefault="001C74BE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35pt;height:114.8pt;mso-wrap-style:square;v-text-anchor:top;mso-position-horizontal-relative:margin" wp14:anchorId="41C53155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:rsidR="001C74BE" w:rsidRDefault="001C74BE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1C74BE" w:rsidRDefault="001C74BE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1C74BE" w:rsidRDefault="00A92F8A">
      <w:pPr>
        <w:spacing w:before="80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ПРЕСС-РЕЛИЗ</w:t>
      </w:r>
    </w:p>
    <w:p w:rsidR="001C74BE" w:rsidRDefault="00A92F8A">
      <w:pPr>
        <w:spacing w:after="80" w:line="218" w:lineRule="auto"/>
        <w:ind w:right="1503" w:hanging="11"/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16.06.2022</w:t>
      </w:r>
    </w:p>
    <w:p w:rsidR="001C74BE" w:rsidRDefault="001C74BE">
      <w:pPr>
        <w:spacing w:after="80" w:line="218" w:lineRule="auto"/>
        <w:ind w:right="1503" w:hanging="11"/>
        <w:rPr>
          <w:rFonts w:ascii="Trebuchet MS" w:eastAsia="Times New Roman" w:hAnsi="Trebuchet MS"/>
          <w:b/>
          <w:sz w:val="24"/>
          <w:szCs w:val="24"/>
        </w:rPr>
      </w:pPr>
    </w:p>
    <w:p w:rsidR="001C74BE" w:rsidRDefault="00A92F8A">
      <w:pPr>
        <w:spacing w:after="160"/>
        <w:contextualSpacing/>
      </w:pPr>
      <w:r>
        <w:rPr>
          <w:rStyle w:val="apple-converted-space"/>
          <w:rFonts w:ascii="Trebuchet MS" w:eastAsia="Rosatom" w:hAnsi="Trebuchet MS"/>
          <w:b/>
          <w:bCs/>
          <w:color w:val="343433"/>
          <w:sz w:val="24"/>
          <w:szCs w:val="24"/>
        </w:rPr>
        <w:t>На социально-экономическое и инфраструктурное развитие города-спутника Курской АЭС Курчатова в 2022 году планируется направить свыше 121 миллиона рублей</w:t>
      </w:r>
    </w:p>
    <w:p w:rsidR="001C74BE" w:rsidRDefault="00A92F8A">
      <w:pPr>
        <w:spacing w:before="114" w:after="114"/>
        <w:jc w:val="both"/>
      </w:pP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 xml:space="preserve">16 июня 2022 года в Санкт-Петербурге в </w:t>
      </w: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 xml:space="preserve">рамках Петербургского международного экономического форума генеральный директор Госкорпорации «Росатом» Алексей Лихачёв и губернатор Курской области Роман </w:t>
      </w:r>
      <w:proofErr w:type="spellStart"/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>Старовойт</w:t>
      </w:r>
      <w:proofErr w:type="spellEnd"/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 xml:space="preserve"> подписали протокол о реализации в 2022 году соглашения о сотрудничестве между Государственн</w:t>
      </w: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>ой корпорацией по атомной энергии «Росатом» и Администрацией Курской области.</w:t>
      </w:r>
    </w:p>
    <w:p w:rsidR="001C74BE" w:rsidRDefault="00A92F8A">
      <w:pPr>
        <w:spacing w:before="114" w:after="114"/>
        <w:jc w:val="both"/>
      </w:pP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>Документом предусмотрено выделение из областного бюджета дополнительных средств в размере более 121 млн рублей на социально-экономическое и инфраструктурное развитие города Курча</w:t>
      </w: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>това в 2022 году, где располагается Курская АЭС.</w:t>
      </w:r>
    </w:p>
    <w:p w:rsidR="001C74BE" w:rsidRDefault="00A92F8A">
      <w:pPr>
        <w:spacing w:before="114" w:after="114"/>
        <w:jc w:val="both"/>
      </w:pP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 xml:space="preserve">Сотрудничество между </w:t>
      </w: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 xml:space="preserve">Росатомом и Администрацией Курской области осуществляется с 2012 года. В рамках него часть дополнительных налоговых отчислений атомщиков, поступающих в областной бюджет, направляются на </w:t>
      </w: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 xml:space="preserve">реализацию социально значимых проектов и развитие инфраструктуры города Курчатова. Суммарно за 9 лет муниципалитет получил на реализацию мероприятий 1,7 млрд рублей из 15,3 млрд рублей дополнительных налоговых отчислений атомщиков, поступивших в областной </w:t>
      </w: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>бюджет.</w:t>
      </w:r>
    </w:p>
    <w:p w:rsidR="001C74BE" w:rsidRDefault="00A92F8A">
      <w:pPr>
        <w:spacing w:before="114" w:after="114"/>
        <w:jc w:val="both"/>
      </w:pP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>Отметим, что на эти средства в городе уже были достроены Дворец культуры и путепровод над железной дорогой, проведена реконструкция набережной в рамках проекта «Теплый берег-1». Кроме того, были капитально отремонтированы образовательные учреждения</w:t>
      </w: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 xml:space="preserve"> и дороги общего пользования.</w:t>
      </w:r>
    </w:p>
    <w:p w:rsidR="001C74BE" w:rsidRDefault="00A92F8A">
      <w:pPr>
        <w:spacing w:before="114" w:after="114"/>
        <w:jc w:val="both"/>
      </w:pP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 xml:space="preserve">«Естественно и правильно приносить пользу там, где живем. В традициях атомщиков поддерживать социально значимые </w:t>
      </w: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>инициативы, развивать инфраструктуру, заботиться о благополучии жителей пристанционных городов.  Дополнительные с</w:t>
      </w: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 xml:space="preserve">редства позволяют ремонтировать дворовые и общественные территории, обустраивать пешеходные переходы, реализовывать программы дошкольного образования, менять лифты – отметил </w:t>
      </w:r>
      <w:r>
        <w:rPr>
          <w:rStyle w:val="apple-converted-space"/>
          <w:rFonts w:ascii="Trebuchet MS" w:eastAsia="Rosatom" w:hAnsi="Trebuchet MS"/>
          <w:b/>
          <w:bCs/>
          <w:color w:val="343433"/>
          <w:sz w:val="24"/>
          <w:szCs w:val="24"/>
        </w:rPr>
        <w:t>директор Курской АЭС Вячеслав Федюкин</w:t>
      </w: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>. – По итогам прошлого года Курчатов стал лид</w:t>
      </w: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>ером Курской области по качеству городской среды. Наша общая задача — продолжить созидание».</w:t>
      </w:r>
    </w:p>
    <w:p w:rsidR="001C74BE" w:rsidRDefault="00A92F8A">
      <w:pPr>
        <w:jc w:val="both"/>
      </w:pP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>«</w:t>
      </w: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 xml:space="preserve">Благодаря поддержке Росатома, Администрации Курской области наш город обеспечен дополнительными средствами, которые будут направлены на </w:t>
      </w: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lastRenderedPageBreak/>
        <w:t>строительство дорог, создание технопарка «</w:t>
      </w:r>
      <w:proofErr w:type="spellStart"/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>Кванториум</w:t>
      </w:r>
      <w:proofErr w:type="spellEnd"/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>», развитие программного комплекса «Умный Курчатов», строительство с</w:t>
      </w: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 xml:space="preserve">етей газоснабжения, – отметил </w:t>
      </w:r>
      <w:r w:rsidRPr="00B763A3">
        <w:rPr>
          <w:rStyle w:val="apple-converted-space"/>
          <w:rFonts w:ascii="Trebuchet MS" w:eastAsia="Rosatom" w:hAnsi="Trebuchet MS"/>
          <w:bCs/>
          <w:color w:val="343433"/>
          <w:sz w:val="24"/>
          <w:szCs w:val="24"/>
        </w:rPr>
        <w:t xml:space="preserve">глава </w:t>
      </w:r>
      <w:bookmarkStart w:id="0" w:name="_GoBack"/>
      <w:r w:rsidRPr="00A92F8A">
        <w:rPr>
          <w:rStyle w:val="apple-converted-space"/>
          <w:rFonts w:ascii="Trebuchet MS" w:eastAsia="Rosatom" w:hAnsi="Trebuchet MS"/>
          <w:b/>
          <w:bCs/>
          <w:color w:val="343433"/>
          <w:sz w:val="24"/>
          <w:szCs w:val="24"/>
        </w:rPr>
        <w:t xml:space="preserve">города Курчатова Игорь </w:t>
      </w:r>
      <w:proofErr w:type="spellStart"/>
      <w:r w:rsidRPr="00A92F8A">
        <w:rPr>
          <w:rStyle w:val="apple-converted-space"/>
          <w:rFonts w:ascii="Trebuchet MS" w:eastAsia="Rosatom" w:hAnsi="Trebuchet MS"/>
          <w:b/>
          <w:bCs/>
          <w:color w:val="343433"/>
          <w:sz w:val="24"/>
          <w:szCs w:val="24"/>
        </w:rPr>
        <w:t>Корпунков</w:t>
      </w:r>
      <w:bookmarkEnd w:id="0"/>
      <w:proofErr w:type="spellEnd"/>
      <w:r w:rsidRPr="00B763A3"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>.</w:t>
      </w: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 xml:space="preserve"> – Спасибо атомщикам за возможность в это непростое время развивать Курчатов, делать его привлекательным и комфортным для проживания</w:t>
      </w:r>
      <w:r>
        <w:rPr>
          <w:rStyle w:val="apple-converted-space"/>
          <w:rFonts w:ascii="Trebuchet MS" w:eastAsia="Rosatom" w:hAnsi="Trebuchet MS"/>
          <w:color w:val="343433"/>
          <w:sz w:val="24"/>
          <w:szCs w:val="24"/>
        </w:rPr>
        <w:t>».</w:t>
      </w:r>
    </w:p>
    <w:p w:rsidR="001C74BE" w:rsidRDefault="00A92F8A">
      <w:pPr>
        <w:spacing w:before="114" w:after="114"/>
        <w:jc w:val="right"/>
      </w:pPr>
      <w:r>
        <w:rPr>
          <w:rStyle w:val="apple-converted-space"/>
          <w:rFonts w:ascii="Trebuchet MS" w:eastAsia="Rosatom" w:hAnsi="Trebuchet MS"/>
          <w:b/>
          <w:bCs/>
          <w:color w:val="343433"/>
          <w:sz w:val="24"/>
          <w:szCs w:val="24"/>
        </w:rPr>
        <w:t xml:space="preserve">Управление информации и общественных связей Курской </w:t>
      </w:r>
      <w:r>
        <w:rPr>
          <w:rStyle w:val="apple-converted-space"/>
          <w:rFonts w:ascii="Trebuchet MS" w:eastAsia="Rosatom" w:hAnsi="Trebuchet MS"/>
          <w:b/>
          <w:bCs/>
          <w:color w:val="343433"/>
          <w:sz w:val="24"/>
          <w:szCs w:val="24"/>
        </w:rPr>
        <w:t>АЭС</w:t>
      </w:r>
    </w:p>
    <w:sectPr w:rsidR="001C74BE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HiddenHorzOCl">
    <w:altName w:val="Cambria"/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BE"/>
    <w:rsid w:val="001C74BE"/>
    <w:rsid w:val="00A92F8A"/>
    <w:rsid w:val="00B72738"/>
    <w:rsid w:val="00B7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C286"/>
  <w15:docId w15:val="{49627544-4AB4-48D2-A089-A58880BC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qFormat/>
    <w:rsid w:val="000F55FB"/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customStyle="1" w:styleId="detnewstitle">
    <w:name w:val="detnewstitl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5D7B-B40D-4F1D-8B44-C472367A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391</Words>
  <Characters>2232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Антон Бородин</cp:lastModifiedBy>
  <cp:revision>50</cp:revision>
  <cp:lastPrinted>2021-03-18T12:36:00Z</cp:lastPrinted>
  <dcterms:created xsi:type="dcterms:W3CDTF">2021-04-12T07:35:00Z</dcterms:created>
  <dcterms:modified xsi:type="dcterms:W3CDTF">2022-06-17T13:17:00Z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