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2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rPr>
                <w:rFonts w:ascii="Trebuchet MS" w:hAnsi="Trebuchet MS"/>
                <w:b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573" y="2169"/>
                      <wp:lineTo x="2615" y="3324"/>
                      <wp:lineTo x="1271" y="7177"/>
                      <wp:lineTo x="1406" y="15674"/>
                      <wp:lineTo x="3301" y="19931"/>
                      <wp:lineTo x="3838" y="19931"/>
                      <wp:lineTo x="5068" y="19931"/>
                      <wp:lineTo x="6276" y="19931"/>
                      <wp:lineTo x="15221" y="15309"/>
                      <wp:lineTo x="15221" y="14538"/>
                      <wp:lineTo x="18475" y="11415"/>
                      <wp:lineTo x="19554" y="9894"/>
                      <wp:lineTo x="18882" y="8354"/>
                      <wp:lineTo x="19683" y="7177"/>
                      <wp:lineTo x="17524" y="6022"/>
                      <wp:lineTo x="5468" y="2169"/>
                      <wp:lineTo x="3573" y="216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0A59589B">
                      <wp:simplePos x="0" y="0"/>
                      <wp:positionH relativeFrom="margin">
                        <wp:posOffset>-204470</wp:posOffset>
                      </wp:positionH>
                      <wp:positionV relativeFrom="paragraph">
                        <wp:posOffset>13970</wp:posOffset>
                      </wp:positionV>
                      <wp:extent cx="6417945" cy="1457960"/>
                      <wp:effectExtent l="0" t="0" r="0" b="0"/>
                      <wp:wrapNone/>
                      <wp:docPr id="2" name="Надпись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8080" cy="145800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 w:before="0" w:after="120"/>
                                    <w:ind w:left="4820" w:right="-23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3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4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16.1pt;margin-top:1.1pt;width:505.3pt;height:114.75pt;mso-wrap-style:square;v-text-anchor:top;mso-position-horizontal-relative:margin" wp14:anchorId="0A59589B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</w:r>
    </w:p>
    <w:p>
      <w:pPr>
        <w:pStyle w:val="Normal"/>
        <w:spacing w:before="80" w:after="80"/>
        <w:rPr>
          <w:b/>
          <w:b/>
          <w:bCs/>
        </w:rPr>
      </w:pPr>
      <w:r>
        <w:rPr>
          <w:rFonts w:eastAsia="Rosatom"/>
          <w:b/>
          <w:bCs/>
          <w:color w:val="343433"/>
          <w:sz w:val="24"/>
          <w:szCs w:val="24"/>
        </w:rPr>
        <w:t>ПРЕСС-РЕЛИЗ</w:t>
      </w:r>
    </w:p>
    <w:p>
      <w:pPr>
        <w:pStyle w:val="Normal"/>
        <w:spacing w:lineRule="auto" w:line="218" w:before="0" w:after="120"/>
        <w:ind w:right="1503" w:hanging="11"/>
        <w:rPr>
          <w:rFonts w:eastAsia="Rosatom"/>
          <w:b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01.07.2022</w:t>
      </w:r>
    </w:p>
    <w:p>
      <w:pPr>
        <w:pStyle w:val="228bf8a64b8551e1msonormal"/>
        <w:shd w:val="clear" w:color="auto" w:fill="FFFFFF"/>
        <w:spacing w:beforeAutospacing="0" w:before="337" w:afterAutospacing="0" w:after="177"/>
        <w:rPr>
          <w:rFonts w:ascii="Arial" w:hAnsi="Arial" w:eastAsia="Rosatom" w:cs="Arial"/>
          <w:b/>
          <w:b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Arial" w:hAnsi="Arial"/>
          <w:b/>
          <w:color w:val="343433"/>
          <w:kern w:val="0"/>
          <w:sz w:val="24"/>
          <w:szCs w:val="24"/>
          <w:lang w:val="ru-RU" w:eastAsia="ru-RU" w:bidi="ar-SA"/>
        </w:rPr>
        <w:t xml:space="preserve">На действующей Курской АЭС определили лучшего машиниста мостового </w:t>
      </w:r>
      <w:r>
        <w:rPr>
          <w:rFonts w:eastAsia="Rosatom" w:cs="Arial" w:ascii="Arial" w:hAnsi="Arial"/>
          <w:b/>
          <w:bCs/>
          <w:color w:val="343433"/>
          <w:kern w:val="0"/>
          <w:sz w:val="24"/>
          <w:szCs w:val="24"/>
          <w:lang w:val="ru-RU" w:eastAsia="ru-RU" w:bidi="ar-SA"/>
        </w:rPr>
        <w:t>крана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76" w:beforeAutospacing="0" w:before="171" w:afterAutospacing="0" w:after="171"/>
        <w:ind w:left="0" w:right="0" w:hanging="0"/>
        <w:jc w:val="both"/>
        <w:rPr>
          <w:rFonts w:ascii="Arial" w:hAnsi="Arial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Лучшим машинистом мостового крана на Курской АЭС по итогам конкурса профессионального мастерства стал оператор транспортно-технологического оборудования реакторного отделения Виталий Дроздов.</w:t>
      </w:r>
    </w:p>
    <w:p>
      <w:pPr>
        <w:pStyle w:val="Style15"/>
        <w:spacing w:lineRule="auto" w:line="276" w:before="0" w:after="0"/>
        <w:ind w:hanging="0"/>
        <w:jc w:val="both"/>
        <w:rPr>
          <w:rFonts w:ascii="Arial" w:hAnsi="Arial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В конкурсе, который проводится на атомной станции с 2017 года, прин</w:t>
      </w: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 xml:space="preserve">имали </w:t>
      </w: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 xml:space="preserve"> участие представителей подразделений атомной станции, где используются грузоподъемные механизмы. Проводилось состязание на базе учебно-тренировочного центра (УТЦ) Курской АЭС.</w:t>
      </w:r>
    </w:p>
    <w:p>
      <w:pPr>
        <w:pStyle w:val="Style15"/>
        <w:spacing w:lineRule="auto" w:line="276" w:before="171" w:after="171"/>
        <w:ind w:hanging="0"/>
        <w:jc w:val="both"/>
        <w:rPr>
          <w:rFonts w:ascii="Arial" w:hAnsi="Arial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Конкурсанты прошли проверку теоретических знаний: ответили на вопросы требований безопасности при производстве работ грузоподъёмными кранами. Практическая часть конкурса проходила на компьютерном тренажере мостового крана повышенной грузоподъемности ТМК-3.</w:t>
      </w:r>
    </w:p>
    <w:p>
      <w:pPr>
        <w:pStyle w:val="Style15"/>
        <w:spacing w:lineRule="auto" w:line="276" w:before="114" w:after="114"/>
        <w:ind w:hanging="0"/>
        <w:jc w:val="both"/>
        <w:rPr>
          <w:rFonts w:ascii="Arial" w:hAnsi="Arial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«Тренажер предназначен для подготовки и приобретения профессиональных навыков в управлении мостовыми кранами, — рассказал  инструктор отдела общей подготовки УТЦ Геннадий Тюрин. — Во время тренингов улучшается реакция машиниста крана, оттачиваются до автоматизма выверенные движения обучаемого, чтобы работа выполнялась по высшему разряду и безопасно».</w:t>
      </w:r>
    </w:p>
    <w:p>
      <w:pPr>
        <w:pStyle w:val="Style15"/>
        <w:spacing w:lineRule="auto" w:line="276" w:before="114" w:after="114"/>
        <w:ind w:hanging="0"/>
        <w:jc w:val="both"/>
        <w:rPr>
          <w:rFonts w:ascii="Arial" w:hAnsi="Arial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При соблюдении всех норм, правил и требований безопасности участники выполнили на тренажере сложное задание, продемонстрировали компетентность в управлении мостовым краном. Наибольшее количество баллов после всех испытаний набрал Виталий Дроздов.</w:t>
      </w:r>
    </w:p>
    <w:p>
      <w:pPr>
        <w:pStyle w:val="Style15"/>
        <w:spacing w:lineRule="auto" w:line="276" w:before="171" w:after="171"/>
        <w:ind w:hanging="0"/>
        <w:jc w:val="both"/>
        <w:rPr>
          <w:rFonts w:ascii="Arial" w:hAnsi="Arial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«У крановщика всегда должно быть спокойствие, твердая рука, счастливая семья, а также хорошие и дружеские отношения с коллегами, чтобы выполнять все поставленные задачи четко, слаженно и в сроки», — поделился Виталий.</w:t>
      </w:r>
    </w:p>
    <w:p>
      <w:pPr>
        <w:pStyle w:val="Style15"/>
        <w:spacing w:lineRule="auto" w:line="276" w:before="114" w:after="114"/>
        <w:ind w:hanging="0"/>
        <w:jc w:val="both"/>
        <w:rPr>
          <w:rFonts w:ascii="Arial" w:hAnsi="Arial" w:eastAsia="Rosatom" w:cs="Arial"/>
          <w:b w:val="false"/>
          <w:b w:val="false"/>
          <w:bCs w:val="false"/>
          <w:i w:val="false"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/>
          <w:b w:val="false"/>
          <w:bCs w:val="false"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  <w:t>Второе место у о</w:t>
      </w:r>
      <w:r>
        <w:rPr>
          <w:rFonts w:eastAsia="Rosatom" w:cs="Arial"/>
          <w:b w:val="false"/>
          <w:bCs w:val="false"/>
          <w:i w:val="false"/>
          <w:iCs w:val="false"/>
          <w:caps w:val="false"/>
          <w:smallCaps w:val="false"/>
          <w:color w:val="343433"/>
          <w:spacing w:val="0"/>
          <w:kern w:val="0"/>
          <w:sz w:val="24"/>
          <w:szCs w:val="24"/>
          <w:lang w:val="ru-RU" w:eastAsia="ru-RU" w:bidi="ar-SA"/>
        </w:rPr>
        <w:t xml:space="preserve">ператора транспортно-технологического оборудования реакторного отделения РЦ-2 </w:t>
      </w:r>
      <w:r>
        <w:rPr>
          <w:rFonts w:eastAsia="Rosatom" w:cs="Arial"/>
          <w:b w:val="false"/>
          <w:bCs w:val="false"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  <w:t>Антона Брезницкого, третье — у о</w:t>
      </w:r>
      <w:r>
        <w:rPr>
          <w:rFonts w:eastAsia="Rosatom" w:cs="Arial"/>
          <w:b w:val="false"/>
          <w:bCs w:val="false"/>
          <w:i w:val="false"/>
          <w:iCs w:val="false"/>
          <w:caps w:val="false"/>
          <w:smallCaps w:val="false"/>
          <w:color w:val="343433"/>
          <w:spacing w:val="0"/>
          <w:kern w:val="0"/>
          <w:sz w:val="24"/>
          <w:szCs w:val="24"/>
          <w:lang w:val="ru-RU" w:eastAsia="ru-RU" w:bidi="ar-SA"/>
        </w:rPr>
        <w:t xml:space="preserve">ператора транспортно-технологического оборудования реакторного отделения РЦ-1 </w:t>
      </w:r>
      <w:r>
        <w:rPr>
          <w:rFonts w:eastAsia="Rosatom" w:cs="Arial"/>
          <w:b w:val="false"/>
          <w:bCs w:val="false"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  <w:t>Александра Александрова.</w:t>
      </w:r>
    </w:p>
    <w:p>
      <w:pPr>
        <w:pStyle w:val="Style15"/>
        <w:spacing w:lineRule="auto" w:line="276" w:before="0" w:after="0"/>
        <w:ind w:hanging="0"/>
        <w:jc w:val="right"/>
        <w:rPr>
          <w:rFonts w:ascii="Arial" w:hAnsi="Arial" w:eastAsia="Rosatom" w:cs="Arial"/>
          <w:b/>
          <w:b/>
          <w:bCs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/>
          <w:b/>
          <w:bCs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  <w:t>Управление информации и общественных связей КуАЭС</w:t>
      </w:r>
    </w:p>
    <w:sectPr>
      <w:type w:val="nextPage"/>
      <w:pgSz w:w="11906" w:h="16838"/>
      <w:pgMar w:left="1440" w:right="1440" w:gutter="0" w:header="0" w:top="1134" w:footer="0" w:bottom="851"/>
      <w:pgNumType w:start="1" w:fmt="decimal"/>
      <w:formProt w:val="false"/>
      <w:textDirection w:val="lrTb"/>
      <w:docGrid w:type="default" w:linePitch="1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Calibri">
    <w:charset w:val="cc"/>
    <w:family w:val="roman"/>
    <w:pitch w:val="variable"/>
  </w:font>
  <w:font w:name="PT Astra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HiddenHorzOCl">
    <w:charset w:val="cc"/>
    <w:family w:val="roman"/>
    <w:pitch w:val="variable"/>
  </w:font>
  <w:font w:name="Trebuchet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Style12" w:customStyle="1">
    <w:name w:val="Интернет-ссылка"/>
    <w:basedOn w:val="DefaultParagraphFont"/>
    <w:uiPriority w:val="99"/>
    <w:unhideWhenUsed/>
    <w:rsid w:val="00c30eb8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794b65"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Style19">
    <w:name w:val="Title"/>
    <w:basedOn w:val="Normal"/>
    <w:next w:val="Normal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Style20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val="ru-RU" w:eastAsia="en-US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ac@kunpp.ru" TargetMode="External"/><Relationship Id="rId4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6" Type="http://schemas.openxmlformats.org/officeDocument/2006/relationships/hyperlink" Target="http://www.rosenergoatom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22709-14CD-4FC0-9985-794FCA65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LibreOffice/7.3.1.3$Windows_X86_64 LibreOffice_project/a69ca51ded25f3eefd52d7bf9a5fad8c90b87951</Application>
  <AppVersion>15.0000</AppVersion>
  <DocSecurity>0</DocSecurity>
  <Pages>1</Pages>
  <Words>231</Words>
  <Characters>1845</Characters>
  <CharactersWithSpaces>2065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2021-12-16T08:16:00Z</dcterms:created>
  <dc:creator>Яшина Евгения Николаевна</dc:creator>
  <dc:description/>
  <dc:language>ru-RU</dc:language>
  <cp:lastModifiedBy/>
  <cp:lastPrinted>2021-12-16T06:09:00Z</cp:lastPrinted>
  <dcterms:modified xsi:type="dcterms:W3CDTF">2022-07-01T16:11:28Z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