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906vw7mjphz4" w:id="0"/>
      <w:bookmarkEnd w:id="0"/>
      <w:r w:rsidDel="00000000" w:rsidR="00000000" w:rsidRPr="00000000">
        <w:rPr>
          <w:rtl w:val="0"/>
        </w:rPr>
        <w:t xml:space="preserve">Историю пишут победители: по итогам конкурса ВШЭ «Урок для учителя» на платформе ИнтернетУрок вышел спецкурс по истории России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Национальный исследовательский университет «Высшая школа экономики» совместно с Департаментом образования и науки города Москвы проводит </w:t>
      </w:r>
      <w:r w:rsidDel="00000000" w:rsidR="00000000" w:rsidRPr="00000000">
        <w:rPr>
          <w:i w:val="1"/>
          <w:rtl w:val="0"/>
        </w:rPr>
        <w:t xml:space="preserve">ежегодн</w:t>
      </w:r>
      <w:r w:rsidDel="00000000" w:rsidR="00000000" w:rsidRPr="00000000">
        <w:rPr>
          <w:i w:val="1"/>
          <w:rtl w:val="0"/>
        </w:rPr>
        <w:t xml:space="preserve">ую олимпиаду для педагогов, в которой принимают участие студенты и выпускники педагогических вузов, преподаватели и методисты. В число призов для победителей прошлого года вошёл контракт на разработку авторского онлайн-курса для школьников, реализованный сегодня на базе онлайн-платформы ИнтернетУрок.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29 июня 2022 победители Командного междисциплинарного конкурса «Урок для учителя» опубликовали первую часть созданного ими спецкурса по истории России начала 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tl w:val="0"/>
        </w:rPr>
        <w:t xml:space="preserve"> века. </w:t>
      </w:r>
      <w:r w:rsidDel="00000000" w:rsidR="00000000" w:rsidRPr="00000000">
        <w:rPr>
          <w:b w:val="1"/>
          <w:rtl w:val="0"/>
        </w:rPr>
        <w:t xml:space="preserve">Олег Пырсиков</w:t>
      </w:r>
      <w:r w:rsidDel="00000000" w:rsidR="00000000" w:rsidRPr="00000000">
        <w:rPr>
          <w:rtl w:val="0"/>
        </w:rPr>
        <w:t xml:space="preserve">, студент НИУ ВШЭ и ведущий вводного урока, говорит, что курс в первую очередь рассчитан на старшеклассников, которым полученные знания могут пригодиться в подготовке к экзаменам и олимпиадам, но он также будет интересен ребятам помладше и даже родителям, заинтересованным в российской истории.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Министр Просвещения Российской Федерации</w:t>
      </w:r>
      <w:r w:rsidDel="00000000" w:rsidR="00000000" w:rsidRPr="00000000">
        <w:rPr>
          <w:b w:val="1"/>
          <w:rtl w:val="0"/>
        </w:rPr>
        <w:t xml:space="preserve"> Сергей Кравцов</w:t>
      </w:r>
      <w:r w:rsidDel="00000000" w:rsidR="00000000" w:rsidRPr="00000000">
        <w:rPr>
          <w:rtl w:val="0"/>
        </w:rPr>
        <w:t xml:space="preserve"> на апрельской пресс-конференции школьного исторического форума подчеркнул важность исторического просвещения и допустил возможность реализации просветительских программ в рамках других предметов и внеурочной деятельности. Междисциплинарный подход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tl w:val="0"/>
        </w:rPr>
        <w:t xml:space="preserve"> современный образовательный тренд, и педагоги всё чаще реализуют его в учебных программах.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Юрий Гребенюк</w:t>
      </w:r>
      <w:r w:rsidDel="00000000" w:rsidR="00000000" w:rsidRPr="00000000">
        <w:rPr>
          <w:rtl w:val="0"/>
        </w:rPr>
        <w:t xml:space="preserve">, директор по производству и учебно-методической части ИнтернетУрока, также заметил: </w:t>
      </w: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«</w:t>
      </w:r>
      <w:r w:rsidDel="00000000" w:rsidR="00000000" w:rsidRPr="00000000">
        <w:rPr>
          <w:i w:val="1"/>
          <w:rtl w:val="0"/>
        </w:rPr>
        <w:t xml:space="preserve">Особенность и главная ценность получившихся видеоуроков в том, что учителя не только дают учебный материал по программе, но и проводят межпредметные связи с другими дисциплинами: наукой, искусством, литературой. Задача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i w:val="1"/>
          <w:rtl w:val="0"/>
        </w:rPr>
        <w:t xml:space="preserve"> погрузить учеников в исторический контекст и предложить не просто узнать новое и интересное, а самостоятельно проанализировать факты</w:t>
      </w: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»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  <w:t xml:space="preserve">Авторы спецкурса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tl w:val="0"/>
        </w:rPr>
        <w:t xml:space="preserve"> преподаватели, специализирующиеся в различных областях: политологии, истории, русском языке и литературе. История в рамках школьной программы перекликается с такими предметами, как обществознание, литература и МХК. </w:t>
      </w: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«</w:t>
      </w:r>
      <w:r w:rsidDel="00000000" w:rsidR="00000000" w:rsidRPr="00000000">
        <w:rPr>
          <w:i w:val="1"/>
          <w:rtl w:val="0"/>
        </w:rPr>
        <w:t xml:space="preserve">Думаю, я бы согласился с мыслью Карла Поппера, что история не является в строгом смысле замкнутой наукой, но представляет собой, скорее, пространство, внутри которого варятся все социогуманитарные дисциплины, которые обращаются к прошлому или изучают его</w:t>
      </w: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»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комментирует </w:t>
      </w:r>
      <w:r w:rsidDel="00000000" w:rsidR="00000000" w:rsidRPr="00000000">
        <w:rPr>
          <w:b w:val="1"/>
          <w:rtl w:val="0"/>
        </w:rPr>
        <w:t xml:space="preserve">Олег Пырсиков.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Уже подведены итоги конкурса 2022, и вместе с публикацией отснятого спецкурса по истории России начнётся работа над контентом новой команды победителей «Урока для учителя». В интервью для страницы олимпиады на сайте Высшей школы экономики педагоги назвали главные образовательные тренды, которые делают современные уроки интересными. Это STEM-образование (от англ.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наука, технологии, инженерия и математика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), геймификация, мобильное и дистанционное образование и главный тренд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вне времени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tl w:val="0"/>
        </w:rPr>
        <w:t xml:space="preserve"> личность учителя.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