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81BABC9" w:rsidR="00E4116B" w:rsidRDefault="00800A47">
      <w:pPr>
        <w:shd w:val="clear" w:color="auto" w:fill="FFFFFF"/>
        <w:spacing w:before="200" w:after="200" w:line="422" w:lineRule="auto"/>
      </w:pPr>
      <w:r>
        <w:t xml:space="preserve">ПРЕСС-РЕЛИЗ                                                                                              </w:t>
      </w:r>
      <w:r w:rsidR="000803F3">
        <w:rPr>
          <w:lang w:val="ru-RU"/>
        </w:rPr>
        <w:t>11</w:t>
      </w:r>
      <w:r>
        <w:t xml:space="preserve"> </w:t>
      </w:r>
      <w:proofErr w:type="spellStart"/>
      <w:r>
        <w:t>ию</w:t>
      </w:r>
      <w:proofErr w:type="spellEnd"/>
      <w:r w:rsidR="00C57E0B">
        <w:rPr>
          <w:lang w:val="ru-RU"/>
        </w:rPr>
        <w:t>л</w:t>
      </w:r>
      <w:r>
        <w:t>я 2022 г.</w:t>
      </w:r>
    </w:p>
    <w:p w14:paraId="00000002" w14:textId="3985E4F1" w:rsidR="00E4116B" w:rsidRDefault="00800A47">
      <w:pPr>
        <w:shd w:val="clear" w:color="auto" w:fill="FFFFFF"/>
        <w:spacing w:before="200" w:after="200" w:line="422" w:lineRule="auto"/>
        <w:jc w:val="center"/>
      </w:pPr>
      <w:r>
        <w:rPr>
          <w:b/>
        </w:rPr>
        <w:t xml:space="preserve">В проекте </w:t>
      </w:r>
      <w:r>
        <w:rPr>
          <w:b/>
          <w:highlight w:val="white"/>
        </w:rPr>
        <w:t>«</w:t>
      </w:r>
      <w:r>
        <w:rPr>
          <w:b/>
        </w:rPr>
        <w:t>Живая Волга</w:t>
      </w:r>
      <w:r>
        <w:rPr>
          <w:b/>
          <w:highlight w:val="white"/>
        </w:rPr>
        <w:t>»</w:t>
      </w:r>
      <w:r>
        <w:rPr>
          <w:b/>
        </w:rPr>
        <w:t xml:space="preserve"> приняли участие более </w:t>
      </w:r>
      <w:r>
        <w:rPr>
          <w:b/>
          <w:lang w:val="ru-RU"/>
        </w:rPr>
        <w:t>13</w:t>
      </w:r>
      <w:r>
        <w:rPr>
          <w:b/>
        </w:rPr>
        <w:t>000 россиян</w:t>
      </w:r>
    </w:p>
    <w:p w14:paraId="00000003" w14:textId="26B83E9C" w:rsidR="00E4116B" w:rsidRDefault="00800A47">
      <w:pPr>
        <w:jc w:val="both"/>
        <w:rPr>
          <w:highlight w:val="white"/>
        </w:rPr>
      </w:pPr>
      <w:r>
        <w:rPr>
          <w:highlight w:val="white"/>
        </w:rPr>
        <w:t xml:space="preserve">В России завершилась программа проекта «Живая Волга» 2022 года, приуроченная ко Дню великой реки. </w:t>
      </w:r>
      <w:proofErr w:type="spellStart"/>
      <w:r>
        <w:rPr>
          <w:highlight w:val="white"/>
        </w:rPr>
        <w:t>Экопросветительские</w:t>
      </w:r>
      <w:proofErr w:type="spellEnd"/>
      <w:r>
        <w:rPr>
          <w:highlight w:val="white"/>
        </w:rPr>
        <w:t xml:space="preserve"> мероприятия, организованные проектами Движения ЭКА, проходили с апреля по июнь. Они охватили более </w:t>
      </w:r>
      <w:r>
        <w:rPr>
          <w:highlight w:val="white"/>
          <w:lang w:val="ru-RU"/>
        </w:rPr>
        <w:t>13</w:t>
      </w:r>
      <w:r>
        <w:rPr>
          <w:highlight w:val="white"/>
        </w:rPr>
        <w:t xml:space="preserve"> тысяч жителей страны. В рамках проекта участники собрали более 38 тонн мусора на территориях Волжского бассейна и отправили более 30 тонн вторсырья в переработку.</w:t>
      </w:r>
    </w:p>
    <w:p w14:paraId="00000004" w14:textId="77777777" w:rsidR="00E4116B" w:rsidRDefault="00E4116B">
      <w:pPr>
        <w:jc w:val="both"/>
        <w:rPr>
          <w:sz w:val="21"/>
          <w:szCs w:val="21"/>
          <w:highlight w:val="white"/>
        </w:rPr>
      </w:pPr>
    </w:p>
    <w:p w14:paraId="00000005" w14:textId="77777777" w:rsidR="00E4116B" w:rsidRDefault="00800A47">
      <w:pPr>
        <w:jc w:val="both"/>
        <w:rPr>
          <w:sz w:val="21"/>
          <w:szCs w:val="21"/>
          <w:highlight w:val="white"/>
        </w:rPr>
      </w:pPr>
      <w:r>
        <w:rPr>
          <w:highlight w:val="white"/>
        </w:rPr>
        <w:t xml:space="preserve">Программа проекта охватывала три возрастные категории: школьников, студентов и взрослых. Для детей и подростков были запущены всероссийский интерактивный урок </w:t>
      </w:r>
      <w:hyperlink r:id="rId4">
        <w:r>
          <w:rPr>
            <w:color w:val="1155CC"/>
            <w:highlight w:val="white"/>
            <w:u w:val="single"/>
          </w:rPr>
          <w:t>«Три подарка для Волги»</w:t>
        </w:r>
      </w:hyperlink>
      <w:r>
        <w:rPr>
          <w:highlight w:val="white"/>
        </w:rPr>
        <w:t xml:space="preserve"> и </w:t>
      </w:r>
      <w:hyperlink r:id="rId5">
        <w:r>
          <w:rPr>
            <w:color w:val="1155CC"/>
            <w:highlight w:val="white"/>
            <w:u w:val="single"/>
          </w:rPr>
          <w:t>экологическая акция-</w:t>
        </w:r>
        <w:proofErr w:type="spellStart"/>
        <w:r>
          <w:rPr>
            <w:color w:val="1155CC"/>
            <w:highlight w:val="white"/>
            <w:u w:val="single"/>
          </w:rPr>
          <w:t>плоггинг</w:t>
        </w:r>
        <w:proofErr w:type="spellEnd"/>
        <w:r>
          <w:rPr>
            <w:color w:val="1155CC"/>
            <w:highlight w:val="white"/>
            <w:u w:val="single"/>
          </w:rPr>
          <w:t xml:space="preserve"> «Живая Волга»</w:t>
        </w:r>
      </w:hyperlink>
      <w:r>
        <w:rPr>
          <w:highlight w:val="white"/>
        </w:rPr>
        <w:t xml:space="preserve"> на берегах водных объектов. Студенты приняли участие в </w:t>
      </w:r>
      <w:hyperlink r:id="rId6">
        <w:r>
          <w:rPr>
            <w:color w:val="1155CC"/>
            <w:highlight w:val="white"/>
            <w:u w:val="single"/>
          </w:rPr>
          <w:t>Битве кейсов «Живая Волга»</w:t>
        </w:r>
      </w:hyperlink>
      <w:r>
        <w:rPr>
          <w:highlight w:val="white"/>
        </w:rPr>
        <w:t xml:space="preserve">. Для жителей Поволжья был организован </w:t>
      </w:r>
      <w:hyperlink r:id="rId7">
        <w:r>
          <w:rPr>
            <w:color w:val="1155CC"/>
            <w:u w:val="single"/>
          </w:rPr>
          <w:t xml:space="preserve">конкурс на лучший </w:t>
        </w:r>
        <w:proofErr w:type="spellStart"/>
        <w:r>
          <w:rPr>
            <w:color w:val="1155CC"/>
            <w:u w:val="single"/>
          </w:rPr>
          <w:t>плоггинг</w:t>
        </w:r>
        <w:proofErr w:type="spellEnd"/>
        <w:r>
          <w:rPr>
            <w:color w:val="1155CC"/>
            <w:u w:val="single"/>
          </w:rPr>
          <w:t>-забег «Живая Волга»</w:t>
        </w:r>
      </w:hyperlink>
      <w:r>
        <w:t xml:space="preserve">. </w:t>
      </w:r>
    </w:p>
    <w:p w14:paraId="00000006" w14:textId="77777777" w:rsidR="00E4116B" w:rsidRDefault="00E4116B">
      <w:pPr>
        <w:jc w:val="both"/>
        <w:rPr>
          <w:sz w:val="21"/>
          <w:szCs w:val="21"/>
          <w:highlight w:val="white"/>
        </w:rPr>
      </w:pPr>
    </w:p>
    <w:p w14:paraId="00000007" w14:textId="62C42400" w:rsidR="00E4116B" w:rsidRDefault="00800A47">
      <w:pPr>
        <w:jc w:val="both"/>
      </w:pPr>
      <w:r>
        <w:rPr>
          <w:highlight w:val="white"/>
        </w:rPr>
        <w:t xml:space="preserve">Урок «Три подарка для Волги» проекта </w:t>
      </w:r>
      <w:proofErr w:type="spellStart"/>
      <w:r>
        <w:rPr>
          <w:highlight w:val="white"/>
        </w:rPr>
        <w:t>Экокласс.рф</w:t>
      </w:r>
      <w:proofErr w:type="spellEnd"/>
      <w:r>
        <w:rPr>
          <w:highlight w:val="white"/>
        </w:rPr>
        <w:t xml:space="preserve"> Движения ЭКА провели</w:t>
      </w:r>
      <w:r>
        <w:rPr>
          <w:lang w:val="ru-RU"/>
        </w:rPr>
        <w:t xml:space="preserve"> 304 учителя для 10944 школьников</w:t>
      </w:r>
      <w:r>
        <w:t xml:space="preserve"> </w:t>
      </w:r>
      <w:r w:rsidR="001747F4">
        <w:rPr>
          <w:lang w:val="ru-RU"/>
        </w:rPr>
        <w:t xml:space="preserve">7-11 классов </w:t>
      </w:r>
      <w:r>
        <w:t>по всей России. Участники урока узнали, как осваивалась Волга и какую роль она играет в жизни каждого россиянина, исследовали основные экологические проблемы реки и способы их решения, наметили дальнейшие шаги по снижению своего водного и мусорного следов. подробная информация об уроке доступна на сайте:</w:t>
      </w:r>
      <w:hyperlink r:id="rId8">
        <w:r>
          <w:t xml:space="preserve"> </w:t>
        </w:r>
      </w:hyperlink>
      <w:hyperlink r:id="rId9">
        <w:proofErr w:type="spellStart"/>
        <w:r>
          <w:rPr>
            <w:color w:val="1155CC"/>
            <w:u w:val="single"/>
          </w:rPr>
          <w:t>триподаркадляволги.рф</w:t>
        </w:r>
        <w:proofErr w:type="spellEnd"/>
      </w:hyperlink>
      <w:r>
        <w:t>.</w:t>
      </w:r>
    </w:p>
    <w:p w14:paraId="00000008" w14:textId="77777777" w:rsidR="00E4116B" w:rsidRDefault="00E4116B">
      <w:pPr>
        <w:jc w:val="both"/>
      </w:pPr>
    </w:p>
    <w:p w14:paraId="00000009" w14:textId="3535B961" w:rsidR="00E4116B" w:rsidRDefault="00800A47">
      <w:pPr>
        <w:jc w:val="both"/>
      </w:pPr>
      <w:r>
        <w:t>В рамках экологической акции-</w:t>
      </w:r>
      <w:proofErr w:type="spellStart"/>
      <w:r>
        <w:t>плоггинга</w:t>
      </w:r>
      <w:proofErr w:type="spellEnd"/>
      <w:r>
        <w:t xml:space="preserve"> </w:t>
      </w:r>
      <w:r>
        <w:rPr>
          <w:highlight w:val="white"/>
        </w:rPr>
        <w:t xml:space="preserve">«Живая Волга» для школьников, запущенной проектом </w:t>
      </w:r>
      <w:proofErr w:type="spellStart"/>
      <w:r>
        <w:rPr>
          <w:highlight w:val="white"/>
        </w:rPr>
        <w:t>Экокласс.рф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прош</w:t>
      </w:r>
      <w:proofErr w:type="spellEnd"/>
      <w:r w:rsidR="0023579F">
        <w:rPr>
          <w:highlight w:val="white"/>
          <w:lang w:val="ru-RU"/>
        </w:rPr>
        <w:t>ли</w:t>
      </w:r>
      <w:r>
        <w:rPr>
          <w:highlight w:val="white"/>
        </w:rPr>
        <w:t xml:space="preserve"> </w:t>
      </w:r>
      <w:r w:rsidR="0023579F">
        <w:rPr>
          <w:highlight w:val="white"/>
          <w:lang w:val="ru-RU"/>
        </w:rPr>
        <w:t>64</w:t>
      </w:r>
      <w:r>
        <w:rPr>
          <w:highlight w:val="white"/>
        </w:rPr>
        <w:t xml:space="preserve"> </w:t>
      </w:r>
      <w:r>
        <w:t>забег</w:t>
      </w:r>
      <w:r w:rsidR="0023579F">
        <w:rPr>
          <w:lang w:val="ru-RU"/>
        </w:rPr>
        <w:t>а</w:t>
      </w:r>
      <w:r>
        <w:t xml:space="preserve"> с уборкой прибрежных территорий в 34 российских регионах. В мероприятиях приняли участие 1</w:t>
      </w:r>
      <w:r w:rsidR="0016459A">
        <w:rPr>
          <w:lang w:val="ru-RU"/>
        </w:rPr>
        <w:t>6</w:t>
      </w:r>
      <w:r>
        <w:t xml:space="preserve">00 школьников совместно с учителями. Они собрали и отправили на переработку более 30 тонн пластика, стекла и макулатуры. Восемь школьных команд из Ярославля, Самары, Нижнего Новгорода и Казани, сдавшие больше всего вторсырья, стали победителями конкурса и выиграли командные экологические игры. Все участники получили дипломы. Сайт акции: </w:t>
      </w:r>
      <w:hyperlink r:id="rId10">
        <w:proofErr w:type="spellStart"/>
        <w:proofErr w:type="gramStart"/>
        <w:r>
          <w:rPr>
            <w:color w:val="1155CC"/>
            <w:u w:val="single"/>
          </w:rPr>
          <w:t>экоплоггинг.рф</w:t>
        </w:r>
        <w:proofErr w:type="spellEnd"/>
        <w:proofErr w:type="gramEnd"/>
      </w:hyperlink>
      <w:r>
        <w:t>.</w:t>
      </w:r>
    </w:p>
    <w:p w14:paraId="0000000A" w14:textId="2791E161" w:rsidR="00E4116B" w:rsidRDefault="00800A47">
      <w:pPr>
        <w:spacing w:before="240" w:after="240"/>
        <w:jc w:val="both"/>
        <w:rPr>
          <w:highlight w:val="white"/>
        </w:rPr>
      </w:pPr>
      <w:r>
        <w:t xml:space="preserve">К Битве кейсов </w:t>
      </w:r>
      <w:r>
        <w:rPr>
          <w:highlight w:val="white"/>
        </w:rPr>
        <w:t>«</w:t>
      </w:r>
      <w:r>
        <w:t>Живая Волга</w:t>
      </w:r>
      <w:r>
        <w:rPr>
          <w:highlight w:val="white"/>
        </w:rPr>
        <w:t>»</w:t>
      </w:r>
      <w:r>
        <w:t xml:space="preserve">, которую проводила программа «Зеленые вузы России» Движения ЭКА, присоединилось 70 человек в составе семи студенческих команд. Участники разработали 8 проектов по решению проблемы загрязнения главной водной артерии страны. Победителем стала команда </w:t>
      </w:r>
      <w:proofErr w:type="spellStart"/>
      <w:r>
        <w:rPr>
          <w:highlight w:val="white"/>
        </w:rPr>
        <w:t>RuEco</w:t>
      </w:r>
      <w:proofErr w:type="spellEnd"/>
      <w:r>
        <w:rPr>
          <w:highlight w:val="white"/>
        </w:rPr>
        <w:t xml:space="preserve"> Университета управления «ТИСБИ»</w:t>
      </w:r>
      <w:r>
        <w:t xml:space="preserve">. Второе место завоевала команда </w:t>
      </w:r>
      <w:r>
        <w:rPr>
          <w:highlight w:val="white"/>
        </w:rPr>
        <w:t xml:space="preserve">Жабок Московского Политехнического университета, а третье - Экологический совет Пермского государственного национального исследовательского университета. Эти команды получат призы. </w:t>
      </w:r>
      <w:r>
        <w:t>Сайт Битвы кейсов:</w:t>
      </w:r>
      <w:hyperlink r:id="rId11">
        <w:r>
          <w:rPr>
            <w:color w:val="1D1C1D"/>
          </w:rPr>
          <w:t xml:space="preserve"> </w:t>
        </w:r>
      </w:hyperlink>
      <w:hyperlink r:id="rId12">
        <w:r>
          <w:rPr>
            <w:color w:val="1155CC"/>
            <w:u w:val="single"/>
          </w:rPr>
          <w:t>кейсы-</w:t>
        </w:r>
        <w:proofErr w:type="spellStart"/>
        <w:r>
          <w:rPr>
            <w:color w:val="1155CC"/>
            <w:u w:val="single"/>
          </w:rPr>
          <w:t>живаяволга.рф</w:t>
        </w:r>
        <w:proofErr w:type="spellEnd"/>
      </w:hyperlink>
      <w:r>
        <w:rPr>
          <w:color w:val="1D1C1D"/>
        </w:rPr>
        <w:t>.</w:t>
      </w:r>
    </w:p>
    <w:p w14:paraId="0000000B" w14:textId="7B3057AD" w:rsidR="00E4116B" w:rsidRDefault="00800A47">
      <w:pPr>
        <w:jc w:val="both"/>
      </w:pPr>
      <w:r>
        <w:t xml:space="preserve">В конкурсе на лучший </w:t>
      </w:r>
      <w:proofErr w:type="spellStart"/>
      <w:r>
        <w:t>плоггинг</w:t>
      </w:r>
      <w:proofErr w:type="spellEnd"/>
      <w:r>
        <w:t>-забег «Живая Волга» от платформы Ecowiki.ru приняли участие 117 человек, которые организовали 6 уборок прибрежных территорий.  Акции прошли в пяти городах: В Ярославле, Самаре, Казани, Твери и Воронеже.  Участникам удалось собрать почти 8 тонн мусора. Все команды были награждены призами - сертификатами OZON номиналом 3000 рублей. Подробная информация о прошедшем конкурсе доступна на сайте:</w:t>
      </w:r>
      <w:hyperlink r:id="rId13">
        <w:r>
          <w:rPr>
            <w:color w:val="1155CC"/>
            <w:u w:val="single"/>
          </w:rPr>
          <w:t xml:space="preserve"> </w:t>
        </w:r>
        <w:proofErr w:type="spellStart"/>
        <w:proofErr w:type="gramStart"/>
        <w:r>
          <w:rPr>
            <w:color w:val="1155CC"/>
            <w:u w:val="single"/>
          </w:rPr>
          <w:t>живаяволгаплоггинг.рф</w:t>
        </w:r>
        <w:proofErr w:type="spellEnd"/>
        <w:proofErr w:type="gramEnd"/>
      </w:hyperlink>
      <w:r>
        <w:t>.</w:t>
      </w:r>
    </w:p>
    <w:p w14:paraId="0000000C" w14:textId="77777777" w:rsidR="00E4116B" w:rsidRDefault="00E4116B">
      <w:pPr>
        <w:jc w:val="both"/>
      </w:pPr>
    </w:p>
    <w:p w14:paraId="0000000D" w14:textId="77777777" w:rsidR="00E4116B" w:rsidRDefault="00800A47">
      <w:pPr>
        <w:jc w:val="both"/>
        <w:rPr>
          <w:highlight w:val="white"/>
        </w:rPr>
      </w:pPr>
      <w:r>
        <w:rPr>
          <w:i/>
        </w:rPr>
        <w:t xml:space="preserve">«Проект </w:t>
      </w:r>
      <w:r>
        <w:rPr>
          <w:i/>
          <w:highlight w:val="white"/>
        </w:rPr>
        <w:t>«</w:t>
      </w:r>
      <w:r>
        <w:rPr>
          <w:i/>
        </w:rPr>
        <w:t>Живая Волга</w:t>
      </w:r>
      <w:r>
        <w:rPr>
          <w:i/>
          <w:highlight w:val="white"/>
        </w:rPr>
        <w:t>»</w:t>
      </w:r>
      <w:r>
        <w:rPr>
          <w:i/>
        </w:rPr>
        <w:t xml:space="preserve"> проходит в России не первый год и неизменно привлекает </w:t>
      </w:r>
      <w:r>
        <w:rPr>
          <w:i/>
          <w:highlight w:val="white"/>
        </w:rPr>
        <w:t xml:space="preserve">население страны, и особенно жителей Поволжья и </w:t>
      </w:r>
      <w:proofErr w:type="spellStart"/>
      <w:r>
        <w:rPr>
          <w:i/>
          <w:highlight w:val="white"/>
        </w:rPr>
        <w:t>Верхневолжья</w:t>
      </w:r>
      <w:proofErr w:type="spellEnd"/>
      <w:r>
        <w:rPr>
          <w:i/>
          <w:highlight w:val="white"/>
        </w:rPr>
        <w:t xml:space="preserve">, к доступным и простым действиям на благо великой реки. Мероприятия проекта направлены не только на решение экологических проблем Волги, но и на </w:t>
      </w:r>
      <w:r>
        <w:rPr>
          <w:i/>
        </w:rPr>
        <w:t>формирование у взрослых и детей бережного отношения к природе России и чувства личной ответственности за ее будущее. Мы благодарим всех, кто принял участие в активностях проекта, и надеемся, что этот опыт был для них не только познавательным, но и увлекательным!»</w:t>
      </w:r>
      <w:r>
        <w:t xml:space="preserve">, – говорит </w:t>
      </w:r>
      <w:r>
        <w:rPr>
          <w:b/>
        </w:rPr>
        <w:t>Елена Горохова</w:t>
      </w:r>
      <w:r>
        <w:t>, директор Движения ЭКА.</w:t>
      </w:r>
    </w:p>
    <w:p w14:paraId="0000000E" w14:textId="77777777" w:rsidR="00E4116B" w:rsidRDefault="00800A47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Проблематика</w:t>
      </w:r>
    </w:p>
    <w:p w14:paraId="0000000F" w14:textId="77777777" w:rsidR="00E4116B" w:rsidRDefault="00800A47">
      <w:pPr>
        <w:spacing w:before="240" w:after="24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В бассейне Волги проживает более 40% населения России, сосредоточено около 45% промышленного и 50% сельскохозяйственного производства. Такая антропогенная нагрузка на земли бассейна привела к катастрофическому состоянию экосистемы Волги. Загрязняющие вещества, </w:t>
      </w:r>
      <w:proofErr w:type="spellStart"/>
      <w:r>
        <w:rPr>
          <w:sz w:val="18"/>
          <w:szCs w:val="18"/>
          <w:highlight w:val="white"/>
        </w:rPr>
        <w:t>микропластик</w:t>
      </w:r>
      <w:proofErr w:type="spellEnd"/>
      <w:r>
        <w:rPr>
          <w:sz w:val="18"/>
          <w:szCs w:val="18"/>
          <w:highlight w:val="white"/>
        </w:rPr>
        <w:t xml:space="preserve"> и бытовые отходы прибрежных зон попадают в ручьи, притоки и русло реки. Из-за изменения ландшафта Волги ее течение стало медленным, поэтому река больше не может очиститься самостоятельно. </w:t>
      </w:r>
    </w:p>
    <w:p w14:paraId="00000010" w14:textId="77777777" w:rsidR="00E4116B" w:rsidRDefault="00800A47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Справка</w:t>
      </w:r>
    </w:p>
    <w:p w14:paraId="00000011" w14:textId="77777777" w:rsidR="00E4116B" w:rsidRDefault="00800A47">
      <w:pPr>
        <w:jc w:val="both"/>
        <w:rPr>
          <w:color w:val="1D1C1D"/>
          <w:sz w:val="18"/>
          <w:szCs w:val="18"/>
        </w:rPr>
      </w:pPr>
      <w:r>
        <w:rPr>
          <w:b/>
          <w:sz w:val="18"/>
          <w:szCs w:val="18"/>
        </w:rPr>
        <w:t>Движение ЭКА</w:t>
      </w:r>
      <w:r>
        <w:rPr>
          <w:sz w:val="18"/>
          <w:szCs w:val="18"/>
        </w:rPr>
        <w:t xml:space="preserve">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 и другие. Подробнее об организации:</w:t>
      </w:r>
      <w:hyperlink r:id="rId14">
        <w:r>
          <w:rPr>
            <w:color w:val="1D1C1D"/>
            <w:sz w:val="18"/>
            <w:szCs w:val="18"/>
          </w:rPr>
          <w:t xml:space="preserve"> </w:t>
        </w:r>
      </w:hyperlink>
      <w:hyperlink r:id="rId15">
        <w:r>
          <w:rPr>
            <w:color w:val="1155CC"/>
            <w:sz w:val="18"/>
            <w:szCs w:val="18"/>
          </w:rPr>
          <w:t>ecamir.ru</w:t>
        </w:r>
      </w:hyperlink>
      <w:r>
        <w:rPr>
          <w:color w:val="1D1C1D"/>
          <w:sz w:val="18"/>
          <w:szCs w:val="18"/>
        </w:rPr>
        <w:t>.</w:t>
      </w:r>
    </w:p>
    <w:p w14:paraId="00000012" w14:textId="77777777" w:rsidR="00E4116B" w:rsidRDefault="00E4116B">
      <w:pPr>
        <w:jc w:val="both"/>
        <w:rPr>
          <w:color w:val="1D1C1D"/>
          <w:sz w:val="18"/>
          <w:szCs w:val="18"/>
        </w:rPr>
      </w:pPr>
    </w:p>
    <w:p w14:paraId="00000013" w14:textId="77777777" w:rsidR="00E4116B" w:rsidRDefault="00800A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«Разделяй с нами»</w:t>
      </w:r>
    </w:p>
    <w:p w14:paraId="00000014" w14:textId="77777777" w:rsidR="00E4116B" w:rsidRDefault="00800A47">
      <w:pPr>
        <w:jc w:val="both"/>
        <w:rPr>
          <w:sz w:val="18"/>
          <w:szCs w:val="18"/>
        </w:rPr>
      </w:pPr>
      <w:r>
        <w:rPr>
          <w:sz w:val="18"/>
          <w:szCs w:val="18"/>
        </w:rPr>
        <w:t>В России с 2016 года действует проект «Разделяй с нами», направленный на формирование культуры раздельного сбора отходов, которая включает в себя целый ряд крупных проектов: установка контейнеров для раздельного сбора в десятках российских городов, очистка от мусора береговых линий водоемов, а также различные образовательные программы. Цель проекта — продвижение культуры и практики раздельного сбора отходов среди разных групп населения (школьников, студентов, городских жителей) на общероссийском уровне через различные форматы работы.</w:t>
      </w:r>
    </w:p>
    <w:p w14:paraId="00000015" w14:textId="77777777" w:rsidR="00E4116B" w:rsidRDefault="00E4116B">
      <w:pPr>
        <w:jc w:val="both"/>
        <w:rPr>
          <w:sz w:val="18"/>
          <w:szCs w:val="18"/>
        </w:rPr>
      </w:pPr>
    </w:p>
    <w:p w14:paraId="00000016" w14:textId="77777777" w:rsidR="00E4116B" w:rsidRDefault="00800A47">
      <w:pPr>
        <w:spacing w:line="240" w:lineRule="auto"/>
        <w:jc w:val="both"/>
        <w:rPr>
          <w:b/>
        </w:rPr>
      </w:pPr>
      <w:r>
        <w:rPr>
          <w:b/>
        </w:rPr>
        <w:t>Контактная информация</w:t>
      </w:r>
    </w:p>
    <w:p w14:paraId="00000017" w14:textId="77777777" w:rsidR="00E4116B" w:rsidRDefault="00E4116B">
      <w:pPr>
        <w:spacing w:line="240" w:lineRule="auto"/>
        <w:jc w:val="both"/>
        <w:rPr>
          <w:b/>
        </w:rPr>
      </w:pPr>
    </w:p>
    <w:p w14:paraId="00000018" w14:textId="77777777" w:rsidR="00E4116B" w:rsidRDefault="00800A47">
      <w:pPr>
        <w:spacing w:line="240" w:lineRule="auto"/>
        <w:jc w:val="both"/>
      </w:pPr>
      <w:r>
        <w:t>Оксана Петрова, пресс-секретарь Движения ЭКА</w:t>
      </w:r>
    </w:p>
    <w:p w14:paraId="00000019" w14:textId="77777777" w:rsidR="00E4116B" w:rsidRPr="0016459A" w:rsidRDefault="00800A47">
      <w:pPr>
        <w:spacing w:line="240" w:lineRule="auto"/>
        <w:jc w:val="both"/>
        <w:rPr>
          <w:color w:val="0000FF"/>
          <w:u w:val="single"/>
          <w:shd w:val="clear" w:color="auto" w:fill="F8F8F8"/>
          <w:lang w:val="en-US"/>
        </w:rPr>
      </w:pPr>
      <w:r w:rsidRPr="0016459A">
        <w:rPr>
          <w:lang w:val="en-US"/>
        </w:rPr>
        <w:t xml:space="preserve">Email: </w:t>
      </w:r>
      <w:proofErr w:type="gramStart"/>
      <w:r w:rsidRPr="0016459A">
        <w:rPr>
          <w:color w:val="0000FF"/>
          <w:u w:val="single"/>
          <w:lang w:val="en-US"/>
        </w:rPr>
        <w:t>o.petrova</w:t>
      </w:r>
      <w:proofErr w:type="gramEnd"/>
      <w:hyperlink r:id="rId16">
        <w:r w:rsidRPr="0016459A">
          <w:rPr>
            <w:color w:val="0000FF"/>
            <w:u w:val="single"/>
            <w:shd w:val="clear" w:color="auto" w:fill="F8F8F8"/>
            <w:lang w:val="en-US"/>
          </w:rPr>
          <w:t>@eca-planet.com</w:t>
        </w:r>
      </w:hyperlink>
    </w:p>
    <w:p w14:paraId="0000001A" w14:textId="77777777" w:rsidR="00E4116B" w:rsidRDefault="00800A47">
      <w:pPr>
        <w:spacing w:line="240" w:lineRule="auto"/>
        <w:jc w:val="both"/>
      </w:pPr>
      <w:r>
        <w:t xml:space="preserve">Тел.: </w:t>
      </w:r>
      <w:r>
        <w:rPr>
          <w:highlight w:val="white"/>
        </w:rPr>
        <w:t>+7 (977) 702-49-87</w:t>
      </w:r>
    </w:p>
    <w:p w14:paraId="0000001B" w14:textId="77777777" w:rsidR="00E4116B" w:rsidRDefault="00E4116B">
      <w:pPr>
        <w:jc w:val="both"/>
        <w:rPr>
          <w:highlight w:val="white"/>
        </w:rPr>
      </w:pPr>
    </w:p>
    <w:p w14:paraId="0000001C" w14:textId="77777777" w:rsidR="00E4116B" w:rsidRDefault="00E4116B"/>
    <w:sectPr w:rsidR="00E411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6B"/>
    <w:rsid w:val="000803F3"/>
    <w:rsid w:val="0016459A"/>
    <w:rsid w:val="001747F4"/>
    <w:rsid w:val="0023579F"/>
    <w:rsid w:val="002D13CA"/>
    <w:rsid w:val="004A349C"/>
    <w:rsid w:val="0052186F"/>
    <w:rsid w:val="00800A47"/>
    <w:rsid w:val="00B6405A"/>
    <w:rsid w:val="00C57E0B"/>
    <w:rsid w:val="00D05300"/>
    <w:rsid w:val="00E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12C6"/>
  <w15:docId w15:val="{2DBCBD6A-B27D-47C7-B1AD-A8E4AA53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5218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18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18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18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18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5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gebcygnmb2ahfnf1a9v.xn--p1ai/" TargetMode="External"/><Relationship Id="rId13" Type="http://schemas.openxmlformats.org/officeDocument/2006/relationships/hyperlink" Target="https://xn--80aaebfbaatuh5ac5ahep6z.xn--p1a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80aaebfbaatuh5ac5ahep6z.xn--p1ai/" TargetMode="External"/><Relationship Id="rId12" Type="http://schemas.openxmlformats.org/officeDocument/2006/relationships/hyperlink" Target="https://xn----8sbagbgjjshju2b9a3lvc.xn--p1a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.malorossiyanova@eca-plane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8sbagbgjjshju2b9a3lvc.xn--p1ai/" TargetMode="External"/><Relationship Id="rId11" Type="http://schemas.openxmlformats.org/officeDocument/2006/relationships/hyperlink" Target="https://xn----8sbagbgjjshju2b9a3lvc.xn--p1ai/" TargetMode="External"/><Relationship Id="rId5" Type="http://schemas.openxmlformats.org/officeDocument/2006/relationships/hyperlink" Target="https://xn--c1aaathgrdbi5m.xn--p1ai/" TargetMode="External"/><Relationship Id="rId15" Type="http://schemas.openxmlformats.org/officeDocument/2006/relationships/hyperlink" Target="http://ecamir.ru/" TargetMode="External"/><Relationship Id="rId10" Type="http://schemas.openxmlformats.org/officeDocument/2006/relationships/hyperlink" Target="http://xn--c1aaathgrdbi5m.xn--p1ai/" TargetMode="External"/><Relationship Id="rId4" Type="http://schemas.openxmlformats.org/officeDocument/2006/relationships/hyperlink" Target="https://xn--80aagebcygnmb2ahfnf1a9v.xn--p1ai/" TargetMode="External"/><Relationship Id="rId9" Type="http://schemas.openxmlformats.org/officeDocument/2006/relationships/hyperlink" Target="http://xn--80aagebcygnmb2ahfnf1a9v.xn--p1ai/" TargetMode="External"/><Relationship Id="rId14" Type="http://schemas.openxmlformats.org/officeDocument/2006/relationships/hyperlink" Target="http://ecami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Luzhnyh</dc:creator>
  <cp:lastModifiedBy>Ksana</cp:lastModifiedBy>
  <cp:revision>13</cp:revision>
  <dcterms:created xsi:type="dcterms:W3CDTF">2022-07-01T10:11:00Z</dcterms:created>
  <dcterms:modified xsi:type="dcterms:W3CDTF">2022-07-10T16:44:00Z</dcterms:modified>
</cp:coreProperties>
</file>