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</w:pPr>
      <w:r/>
      <w:r/>
    </w:p>
    <w:p>
      <w:pPr>
        <w:jc w:val="center"/>
        <w:spacing w:before="24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color w:val="000000"/>
          <w:sz w:val="0"/>
          <w:szCs w:val="0"/>
          <w:shd w:val="clear" w:color="000000" w:fill="000000"/>
          <w:lang w:eastAsia="ru-RU"/>
        </w:rPr>
        <w:t xml:space="preserve">УПро</w:t>
      </w:r>
      <w:r/>
    </w:p>
    <w:p>
      <w:pPr>
        <w:jc w:val="center"/>
        <w:tabs>
          <w:tab w:val="left" w:pos="4580" w:leader="none"/>
        </w:tabs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Производитель рентгенозащитных средств </w:t>
      </w:r>
      <w:r>
        <w:rPr>
          <w:rFonts w:ascii="Times New Roman" w:hAnsi="Times New Roman" w:cs="Times New Roman" w:eastAsia="Times New Roman"/>
          <w:b/>
          <w:sz w:val="24"/>
        </w:rPr>
        <w:t xml:space="preserve">Промет</w:t>
      </w:r>
      <w:r>
        <w:rPr>
          <w:rFonts w:ascii="Times New Roman" w:hAnsi="Times New Roman" w:cs="Times New Roman" w:eastAsia="Times New Roman"/>
          <w:b/>
          <w:sz w:val="24"/>
        </w:rPr>
        <w:t xml:space="preserve">-Урал увеличил выручку на 80%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i/>
          <w:sz w:val="24"/>
        </w:rPr>
      </w:pPr>
      <w:r>
        <w:rPr>
          <w:rFonts w:ascii="Times New Roman" w:hAnsi="Times New Roman" w:cs="Times New Roman" w:eastAsia="Times New Roman"/>
          <w:i/>
          <w:sz w:val="24"/>
        </w:rPr>
        <w:t xml:space="preserve">Группа компаний </w:t>
      </w:r>
      <w:r>
        <w:rPr>
          <w:rFonts w:ascii="Times New Roman" w:hAnsi="Times New Roman" w:cs="Times New Roman" w:eastAsia="Times New Roman"/>
          <w:i/>
          <w:sz w:val="24"/>
        </w:rPr>
        <w:t xml:space="preserve">Промет</w:t>
      </w:r>
      <w:r>
        <w:rPr>
          <w:rFonts w:ascii="Times New Roman" w:hAnsi="Times New Roman" w:cs="Times New Roman" w:eastAsia="Times New Roman"/>
          <w:i/>
          <w:sz w:val="24"/>
        </w:rPr>
        <w:t xml:space="preserve">-Урал, выпускающая рентгенозащитное оборудование и одежду, по итогам первого полугодия 2022 года увеличила выручку на 80%.</w:t>
      </w:r>
      <w:r/>
    </w:p>
    <w:p>
      <w:pPr>
        <w:ind w:left="709" w:right="426"/>
        <w:jc w:val="both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Компания </w:t>
      </w:r>
      <w:r>
        <w:rPr>
          <w:rFonts w:ascii="Times New Roman" w:hAnsi="Times New Roman" w:cs="Times New Roman" w:eastAsia="Times New Roman"/>
          <w:sz w:val="24"/>
        </w:rPr>
        <w:t xml:space="preserve">Промет</w:t>
      </w:r>
      <w:r>
        <w:rPr>
          <w:rFonts w:ascii="Times New Roman" w:hAnsi="Times New Roman" w:cs="Times New Roman" w:eastAsia="Times New Roman"/>
          <w:sz w:val="24"/>
        </w:rPr>
        <w:t xml:space="preserve">-Урал – один из ведущих производителей рентгенозащитного оборудования в РФ, в начале 2022 года запустил собственное производство рентгенозащитной одежды и аксессуаров, 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</w:rPr>
        <w:t xml:space="preserve">что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</w:rPr>
        <w:t xml:space="preserve">,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</w:rPr>
        <w:t xml:space="preserve"> в добавок к основному росту компании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позволило по итогам первых 6 месяцев 2022 года увеличить выручку на 80%, в сравнении с аналогичным периодом прошлого года.</w:t>
      </w:r>
      <w:r/>
    </w:p>
    <w:p>
      <w:pPr>
        <w:pStyle w:val="861"/>
        <w:numPr>
          <w:ilvl w:val="0"/>
          <w:numId w:val="1"/>
        </w:numPr>
        <w:ind w:right="426"/>
        <w:jc w:val="both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Главным для нас был и остается ответственный подход к выпуску качественных рентгенозащитных изделий. Мы также постоянно стремимся расширять</w:t>
      </w:r>
      <w:r>
        <w:rPr>
          <w:rFonts w:ascii="Times New Roman" w:hAnsi="Times New Roman" w:cs="Times New Roman" w:eastAsia="Times New Roman"/>
          <w:sz w:val="24"/>
        </w:rPr>
        <w:t xml:space="preserve"> и совершенствовать производство. Так, в 2022 году был открыт цех по выпуску рентгенозащитной одежды, который сейчас работает на полных мощностях. Все это позволило нам увеличить не только число клиентов, но и выручку, – рассказал директор компании Максим </w:t>
      </w:r>
      <w:r>
        <w:rPr>
          <w:rFonts w:ascii="Times New Roman" w:hAnsi="Times New Roman" w:cs="Times New Roman" w:eastAsia="Times New Roman"/>
          <w:sz w:val="24"/>
        </w:rPr>
        <w:t xml:space="preserve">Пискулёв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Напомним, компания </w:t>
      </w:r>
      <w:r>
        <w:rPr>
          <w:rFonts w:ascii="Times New Roman" w:hAnsi="Times New Roman" w:cs="Times New Roman" w:eastAsia="Times New Roman"/>
          <w:sz w:val="24"/>
        </w:rPr>
        <w:t xml:space="preserve">Промет</w:t>
      </w:r>
      <w:r>
        <w:rPr>
          <w:rFonts w:ascii="Times New Roman" w:hAnsi="Times New Roman" w:cs="Times New Roman" w:eastAsia="Times New Roman"/>
          <w:sz w:val="24"/>
        </w:rPr>
        <w:t xml:space="preserve">-Урал с 2014 года производит и поставляет рентгенозащитное оборудование и материалы: двери, окна, ширмы, ставни, стекла, панели и многое другое для медицинских учреждений, производственных и других организаций в России и странах Таможенного союза.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О компании </w:t>
      </w:r>
      <w:r>
        <w:rPr>
          <w:rFonts w:ascii="Times New Roman" w:hAnsi="Times New Roman" w:cs="Times New Roman" w:eastAsia="Times New Roman"/>
          <w:b/>
          <w:sz w:val="24"/>
        </w:rPr>
        <w:t xml:space="preserve">Промет</w:t>
      </w:r>
      <w:r>
        <w:rPr>
          <w:rFonts w:ascii="Times New Roman" w:hAnsi="Times New Roman" w:cs="Times New Roman" w:eastAsia="Times New Roman"/>
          <w:b/>
          <w:sz w:val="24"/>
        </w:rPr>
        <w:t xml:space="preserve">-Урал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Промет</w:t>
      </w:r>
      <w:r>
        <w:rPr>
          <w:rFonts w:ascii="Times New Roman" w:hAnsi="Times New Roman" w:cs="Times New Roman" w:eastAsia="Times New Roman"/>
          <w:sz w:val="24"/>
        </w:rPr>
        <w:t xml:space="preserve">-Урал – производственно-торговая группа компаний, которая занимается выпуском и продажей рентгенозащитного оборудования и материалов. В 2022 году открыт цех по изготовлению рентгенозащитной одежды, на базе основной площадки в городе </w:t>
      </w:r>
      <w:r>
        <w:rPr>
          <w:rFonts w:ascii="Times New Roman" w:hAnsi="Times New Roman" w:cs="Times New Roman" w:eastAsia="Times New Roman"/>
          <w:sz w:val="24"/>
        </w:rPr>
        <w:t xml:space="preserve">Берёзовский</w:t>
      </w:r>
      <w:r>
        <w:rPr>
          <w:rFonts w:ascii="Times New Roman" w:hAnsi="Times New Roman" w:cs="Times New Roman" w:eastAsia="Times New Roman"/>
          <w:sz w:val="24"/>
        </w:rPr>
        <w:t xml:space="preserve">, Свердловской области.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Компания основана в 2014 году, имеет лицензию на выпуск рентгенозащитного оборудования. Вся продукция сертифицирована, проходит регулярные испытания и строгий контроль качества. 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числе клиентов более 2 300 компаний из РФ и стран Таможенного союза: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PHILIPS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GE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Healthcare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RP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CANON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MEDICAL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SYSTEMS</w:t>
      </w:r>
      <w:r>
        <w:rPr>
          <w:rFonts w:ascii="Times New Roman" w:hAnsi="Times New Roman" w:cs="Times New Roman" w:eastAsia="Times New Roman"/>
          <w:sz w:val="24"/>
        </w:rPr>
        <w:t xml:space="preserve">, Группа компаний «Р-Фарм», С.П. ГЕЛПИК,</w:t>
      </w:r>
      <w: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Лидер-М, ОДК-УМПО, ФГУП Маяк, МОСЭНЕРГОСЕТЬСТРОЙ, ТЕСТРОН, НИФХИ им </w:t>
      </w:r>
      <w:r>
        <w:rPr>
          <w:rFonts w:ascii="Times New Roman" w:hAnsi="Times New Roman" w:cs="Times New Roman" w:eastAsia="Times New Roman"/>
          <w:sz w:val="24"/>
        </w:rPr>
        <w:t xml:space="preserve">Л.Я.Карпова</w:t>
      </w:r>
      <w:r>
        <w:rPr>
          <w:rFonts w:ascii="Times New Roman" w:hAnsi="Times New Roman" w:cs="Times New Roman" w:eastAsia="Times New Roman"/>
          <w:sz w:val="24"/>
        </w:rPr>
        <w:t xml:space="preserve">, ТД Пульс, </w:t>
      </w:r>
      <w:r>
        <w:rPr>
          <w:rFonts w:ascii="Times New Roman" w:hAnsi="Times New Roman" w:cs="Times New Roman" w:eastAsia="Times New Roman"/>
          <w:sz w:val="24"/>
        </w:rPr>
        <w:t xml:space="preserve">Зелмедсервис</w:t>
      </w:r>
      <w:r>
        <w:rPr>
          <w:rFonts w:ascii="Times New Roman" w:hAnsi="Times New Roman" w:cs="Times New Roman" w:eastAsia="Times New Roman"/>
          <w:sz w:val="24"/>
        </w:rPr>
        <w:t xml:space="preserve">, предприятия корпорации Росатом и многие другие.</w:t>
      </w:r>
      <w:r/>
    </w:p>
    <w:p>
      <w:pPr>
        <w:ind w:left="709" w:right="426"/>
        <w:tabs>
          <w:tab w:val="left" w:pos="458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highlight w:val="none"/>
        </w:rPr>
      </w:pPr>
      <w:r/>
      <w:bookmarkStart w:id="0" w:name="_GoBack"/>
      <w:r/>
      <w:bookmarkEnd w:id="0"/>
      <w:r/>
      <w:r/>
      <w:hyperlink r:id="rId11" w:tooltip="https://remedium.ru/news/rentgenozashchitnye-sredstva-d/" w:history="1">
        <w:r>
          <w:rPr>
            <w:rStyle w:val="839"/>
          </w:rPr>
          <w:t xml:space="preserve">https://remedium.ru/news/rentgenozashchitnye-sredstva-d/</w:t>
        </w:r>
        <w:r>
          <w:rPr>
            <w:rStyle w:val="839"/>
          </w:rPr>
        </w:r>
        <w:r>
          <w:rPr>
            <w:rStyle w:val="839"/>
          </w:rPr>
        </w:r>
      </w:hyperlink>
      <w:r/>
    </w:p>
    <w:p>
      <w:r>
        <w:rPr>
          <w:highlight w:val="none"/>
        </w:rPr>
      </w:r>
      <w:r>
        <w:rPr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567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rPr>
        <w:lang w:eastAsia="ru-RU"/>
      </w:rPr>
    </w:pPr>
    <w:r>
      <w:rPr>
        <w:lang w:eastAsia="ru-RU"/>
      </w:rPr>
    </w:r>
    <w:r/>
  </w:p>
  <w:p>
    <w:pPr>
      <w:pStyle w:val="8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posOffset>-360045</wp:posOffset>
              </wp:positionH>
              <wp:positionV relativeFrom="page">
                <wp:posOffset>9989185</wp:posOffset>
              </wp:positionV>
              <wp:extent cx="7587615" cy="724535"/>
              <wp:effectExtent l="0" t="0" r="0" b="0"/>
              <wp:wrapNone/>
              <wp:docPr id="2" name="Рисунок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подвал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87615" cy="724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margin;margin-left:-28.3pt;mso-position-horizontal:absolute;mso-position-vertical-relative:page;margin-top:786.5pt;mso-position-vertical:absolute;width:597.4pt;height:57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rPr>
        <w:lang w:eastAsia="ru-RU"/>
      </w:rPr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0</wp:posOffset>
              </wp:positionV>
              <wp:extent cx="7583170" cy="1264920"/>
              <wp:effectExtent l="0" t="0" r="0" b="0"/>
              <wp:wrapTopAndBottom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шапка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83170" cy="12649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page;margin-left:-1.4pt;mso-position-horizontal:absolute;mso-position-vertical-relative:page;margin-top:0.0pt;mso-position-vertical:absolute;width:597.1pt;height:99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3">
    <w:name w:val="Heading 1 Char"/>
    <w:basedOn w:val="858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7"/>
    <w:next w:val="857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5">
    <w:name w:val="Heading 2 Char"/>
    <w:basedOn w:val="858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7"/>
    <w:next w:val="857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7">
    <w:name w:val="Heading 3 Char"/>
    <w:basedOn w:val="858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7"/>
    <w:next w:val="857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9">
    <w:name w:val="Heading 4 Char"/>
    <w:basedOn w:val="858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1">
    <w:name w:val="Heading 5 Char"/>
    <w:basedOn w:val="858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3">
    <w:name w:val="Heading 6 Char"/>
    <w:basedOn w:val="858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5">
    <w:name w:val="Heading 7 Char"/>
    <w:basedOn w:val="85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7">
    <w:name w:val="Heading 8 Char"/>
    <w:basedOn w:val="85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9">
    <w:name w:val="Heading 9 Char"/>
    <w:basedOn w:val="858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57"/>
    <w:next w:val="857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7"/>
    <w:next w:val="857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7"/>
    <w:next w:val="857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7"/>
    <w:next w:val="857"/>
    <w:link w:val="7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8"/>
    <w:link w:val="862"/>
    <w:uiPriority w:val="99"/>
  </w:style>
  <w:style w:type="character" w:styleId="710">
    <w:name w:val="Footer Char"/>
    <w:basedOn w:val="858"/>
    <w:link w:val="864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864"/>
    <w:uiPriority w:val="99"/>
  </w:style>
  <w:style w:type="table" w:styleId="713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0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4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7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1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List Paragraph"/>
    <w:basedOn w:val="857"/>
    <w:uiPriority w:val="34"/>
    <w:qFormat/>
    <w:pPr>
      <w:contextualSpacing/>
      <w:ind w:left="720"/>
    </w:pPr>
  </w:style>
  <w:style w:type="paragraph" w:styleId="862">
    <w:name w:val="Header"/>
    <w:basedOn w:val="857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58"/>
    <w:link w:val="862"/>
    <w:uiPriority w:val="99"/>
  </w:style>
  <w:style w:type="paragraph" w:styleId="864">
    <w:name w:val="Footer"/>
    <w:basedOn w:val="857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8"/>
    <w:link w:val="86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https://remedium.ru/news/rentgenozashchitnye-sredstva-d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4</cp:revision>
  <dcterms:created xsi:type="dcterms:W3CDTF">2022-07-19T09:43:00Z</dcterms:created>
  <dcterms:modified xsi:type="dcterms:W3CDTF">2022-07-27T14:08:53Z</dcterms:modified>
</cp:coreProperties>
</file>