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715AE0">
      <w:pPr>
        <w:jc w:val="center"/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0146AF" w:rsidRPr="00A05313" w:rsidRDefault="000146AF" w:rsidP="000146AF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5014F7">
        <w:rPr>
          <w:rFonts w:ascii="Arial" w:hAnsi="Arial" w:cs="Arial"/>
          <w:sz w:val="20"/>
          <w:szCs w:val="16"/>
        </w:rPr>
        <w:t>10</w:t>
      </w:r>
      <w:r w:rsidRPr="00E8280A">
        <w:rPr>
          <w:rFonts w:ascii="Arial" w:hAnsi="Arial" w:cs="Arial"/>
          <w:sz w:val="20"/>
          <w:szCs w:val="16"/>
        </w:rPr>
        <w:t>.0</w:t>
      </w:r>
      <w:r w:rsidR="005014F7">
        <w:rPr>
          <w:rFonts w:ascii="Arial" w:hAnsi="Arial" w:cs="Arial"/>
          <w:sz w:val="20"/>
          <w:szCs w:val="16"/>
        </w:rPr>
        <w:t>8</w:t>
      </w:r>
      <w:r w:rsidRPr="00E8280A">
        <w:rPr>
          <w:rFonts w:ascii="Arial" w:hAnsi="Arial" w:cs="Arial"/>
          <w:sz w:val="20"/>
          <w:szCs w:val="16"/>
        </w:rPr>
        <w:t>.202</w:t>
      </w:r>
      <w:r>
        <w:rPr>
          <w:rFonts w:ascii="Arial" w:hAnsi="Arial" w:cs="Arial"/>
          <w:sz w:val="20"/>
          <w:szCs w:val="16"/>
        </w:rPr>
        <w:t>2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5014F7" w:rsidRPr="005014F7">
        <w:rPr>
          <w:rFonts w:ascii="Arial" w:hAnsi="Arial" w:cs="Arial"/>
          <w:sz w:val="20"/>
          <w:szCs w:val="16"/>
        </w:rPr>
        <w:t>Кемеровская область, Беловский район</w:t>
      </w:r>
    </w:p>
    <w:p w:rsidR="000146AF" w:rsidRPr="00E8280A" w:rsidRDefault="000146AF" w:rsidP="000146AF">
      <w:pPr>
        <w:rPr>
          <w:rFonts w:ascii="Arial" w:hAnsi="Arial" w:cs="Arial"/>
          <w:sz w:val="20"/>
          <w:szCs w:val="16"/>
        </w:rPr>
      </w:pPr>
    </w:p>
    <w:p w:rsidR="000146AF" w:rsidRPr="00E8280A" w:rsidRDefault="000146AF" w:rsidP="000146AF">
      <w:pPr>
        <w:rPr>
          <w:rFonts w:ascii="Arial" w:hAnsi="Arial" w:cs="Arial"/>
          <w:sz w:val="20"/>
          <w:szCs w:val="16"/>
        </w:rPr>
      </w:pPr>
    </w:p>
    <w:p w:rsidR="000146AF" w:rsidRPr="008A4CAE" w:rsidRDefault="000115DE" w:rsidP="000146AF">
      <w:pPr>
        <w:rPr>
          <w:rFonts w:ascii="Arial" w:hAnsi="Arial" w:cs="Arial"/>
          <w:sz w:val="32"/>
          <w:szCs w:val="20"/>
        </w:rPr>
      </w:pPr>
      <w:r w:rsidRPr="000115DE">
        <w:rPr>
          <w:rFonts w:ascii="Arial" w:hAnsi="Arial" w:cs="Arial"/>
          <w:b/>
          <w:sz w:val="32"/>
          <w:szCs w:val="20"/>
        </w:rPr>
        <w:t>При модернизации ПС 110 кВ «</w:t>
      </w:r>
      <w:proofErr w:type="spellStart"/>
      <w:r w:rsidRPr="000115DE">
        <w:rPr>
          <w:rFonts w:ascii="Arial" w:hAnsi="Arial" w:cs="Arial"/>
          <w:b/>
          <w:sz w:val="32"/>
          <w:szCs w:val="20"/>
        </w:rPr>
        <w:t>Колмогоровская</w:t>
      </w:r>
      <w:proofErr w:type="spellEnd"/>
      <w:r w:rsidRPr="000115DE">
        <w:rPr>
          <w:rFonts w:ascii="Arial" w:hAnsi="Arial" w:cs="Arial"/>
          <w:b/>
          <w:sz w:val="32"/>
          <w:szCs w:val="20"/>
        </w:rPr>
        <w:t>» установлено современное элегазовое оборудование ЗЭТО</w:t>
      </w:r>
    </w:p>
    <w:p w:rsidR="000146AF" w:rsidRPr="008A4CAE" w:rsidRDefault="000146AF" w:rsidP="000146AF">
      <w:pPr>
        <w:rPr>
          <w:rFonts w:ascii="Arial" w:hAnsi="Arial" w:cs="Arial"/>
          <w:b/>
          <w:sz w:val="24"/>
          <w:szCs w:val="20"/>
        </w:rPr>
      </w:pPr>
    </w:p>
    <w:p w:rsidR="000115DE" w:rsidRPr="000115DE" w:rsidRDefault="000115DE" w:rsidP="000115DE">
      <w:pPr>
        <w:jc w:val="both"/>
        <w:rPr>
          <w:rFonts w:ascii="Arial" w:hAnsi="Arial" w:cs="Arial"/>
          <w:b/>
          <w:sz w:val="24"/>
          <w:szCs w:val="20"/>
        </w:rPr>
      </w:pPr>
      <w:r w:rsidRPr="000115DE">
        <w:rPr>
          <w:rFonts w:ascii="Arial" w:hAnsi="Arial" w:cs="Arial"/>
          <w:b/>
          <w:sz w:val="24"/>
          <w:szCs w:val="20"/>
        </w:rPr>
        <w:t>В июне 2022 года специалисты филиала «Россети Сибирь» — «Кузбассэнерго – РЭС» объявил</w:t>
      </w:r>
      <w:r>
        <w:rPr>
          <w:rFonts w:ascii="Arial" w:hAnsi="Arial" w:cs="Arial"/>
          <w:b/>
          <w:sz w:val="24"/>
          <w:szCs w:val="20"/>
        </w:rPr>
        <w:t>и о</w:t>
      </w:r>
      <w:r w:rsidRPr="000115DE">
        <w:rPr>
          <w:rFonts w:ascii="Arial" w:hAnsi="Arial" w:cs="Arial"/>
          <w:b/>
          <w:sz w:val="24"/>
          <w:szCs w:val="20"/>
        </w:rPr>
        <w:t xml:space="preserve"> завершении работ по техническому перевооружению подстанции «</w:t>
      </w:r>
      <w:proofErr w:type="spellStart"/>
      <w:r w:rsidRPr="000115DE">
        <w:rPr>
          <w:rFonts w:ascii="Arial" w:hAnsi="Arial" w:cs="Arial"/>
          <w:b/>
          <w:sz w:val="24"/>
          <w:szCs w:val="20"/>
        </w:rPr>
        <w:t>Колмогоровская</w:t>
      </w:r>
      <w:proofErr w:type="spellEnd"/>
      <w:r w:rsidRPr="000115DE">
        <w:rPr>
          <w:rFonts w:ascii="Arial" w:hAnsi="Arial" w:cs="Arial"/>
          <w:b/>
          <w:sz w:val="24"/>
          <w:szCs w:val="20"/>
        </w:rPr>
        <w:t xml:space="preserve">» напряжением 110 киловольт (кВ) в Беловском муниципальном округе. </w:t>
      </w:r>
    </w:p>
    <w:p w:rsidR="000115DE" w:rsidRPr="000115DE" w:rsidRDefault="000115DE" w:rsidP="000115DE">
      <w:pPr>
        <w:jc w:val="both"/>
        <w:rPr>
          <w:rFonts w:ascii="Arial" w:hAnsi="Arial" w:cs="Arial"/>
          <w:sz w:val="24"/>
          <w:szCs w:val="20"/>
        </w:rPr>
      </w:pPr>
    </w:p>
    <w:p w:rsidR="000115DE" w:rsidRPr="000115DE" w:rsidRDefault="000115DE" w:rsidP="000115DE">
      <w:pPr>
        <w:jc w:val="both"/>
        <w:rPr>
          <w:rFonts w:ascii="Arial" w:hAnsi="Arial" w:cs="Arial"/>
          <w:sz w:val="24"/>
          <w:szCs w:val="20"/>
        </w:rPr>
      </w:pPr>
      <w:r w:rsidRPr="000115DE">
        <w:rPr>
          <w:rFonts w:ascii="Arial" w:hAnsi="Arial" w:cs="Arial"/>
          <w:sz w:val="24"/>
          <w:szCs w:val="20"/>
        </w:rPr>
        <w:t>Подстанция является важным центром питания в центральной части региона. Замена высоковольтного оборудования позволила повысить надежность энергоснабжения нескольких шахт и угольных разрезов, а также около семи тысяч сельских жителей в пяти населенных пунктах округа.</w:t>
      </w:r>
    </w:p>
    <w:p w:rsidR="000115DE" w:rsidRPr="000115DE" w:rsidRDefault="000115DE" w:rsidP="000115DE">
      <w:pPr>
        <w:jc w:val="both"/>
        <w:rPr>
          <w:rFonts w:ascii="Arial" w:hAnsi="Arial" w:cs="Arial"/>
          <w:sz w:val="24"/>
          <w:szCs w:val="20"/>
        </w:rPr>
      </w:pPr>
    </w:p>
    <w:p w:rsidR="000115DE" w:rsidRPr="000115DE" w:rsidRDefault="000115DE" w:rsidP="000115DE">
      <w:pPr>
        <w:jc w:val="both"/>
        <w:rPr>
          <w:rFonts w:ascii="Arial" w:hAnsi="Arial" w:cs="Arial"/>
          <w:sz w:val="24"/>
          <w:szCs w:val="20"/>
        </w:rPr>
      </w:pPr>
      <w:r w:rsidRPr="000115DE">
        <w:rPr>
          <w:rFonts w:ascii="Arial" w:hAnsi="Arial" w:cs="Arial"/>
          <w:sz w:val="24"/>
          <w:szCs w:val="20"/>
        </w:rPr>
        <w:t>Для повышения надежности подстанции «</w:t>
      </w:r>
      <w:proofErr w:type="spellStart"/>
      <w:r w:rsidRPr="000115DE">
        <w:rPr>
          <w:rFonts w:ascii="Arial" w:hAnsi="Arial" w:cs="Arial"/>
          <w:sz w:val="24"/>
          <w:szCs w:val="20"/>
        </w:rPr>
        <w:t>Колмогоровская</w:t>
      </w:r>
      <w:proofErr w:type="spellEnd"/>
      <w:r w:rsidRPr="000115DE">
        <w:rPr>
          <w:rFonts w:ascii="Arial" w:hAnsi="Arial" w:cs="Arial"/>
          <w:sz w:val="24"/>
          <w:szCs w:val="20"/>
        </w:rPr>
        <w:t xml:space="preserve">» энергетики заменили два отделителя сети, которые исчерпали свой ресурс, на </w:t>
      </w:r>
      <w:hyperlink r:id="rId9" w:history="1">
        <w:r w:rsidRPr="003D0755">
          <w:rPr>
            <w:rStyle w:val="ad"/>
            <w:rFonts w:ascii="Arial" w:hAnsi="Arial" w:cs="Arial"/>
            <w:sz w:val="24"/>
            <w:szCs w:val="20"/>
          </w:rPr>
          <w:t>элегазовые выключатели 110 кВ производства ЗАО «ЗЭТО»</w:t>
        </w:r>
      </w:hyperlink>
      <w:r w:rsidRPr="000115DE">
        <w:rPr>
          <w:rFonts w:ascii="Arial" w:hAnsi="Arial" w:cs="Arial"/>
          <w:sz w:val="24"/>
          <w:szCs w:val="20"/>
        </w:rPr>
        <w:t xml:space="preserve">. Это современные коммутационные аппараты </w:t>
      </w:r>
      <w:r w:rsidR="008B6D2C">
        <w:rPr>
          <w:rFonts w:ascii="Arial" w:hAnsi="Arial" w:cs="Arial"/>
          <w:sz w:val="24"/>
          <w:szCs w:val="20"/>
        </w:rPr>
        <w:t xml:space="preserve">способны </w:t>
      </w:r>
      <w:r w:rsidRPr="000115DE">
        <w:rPr>
          <w:rFonts w:ascii="Arial" w:hAnsi="Arial" w:cs="Arial"/>
          <w:sz w:val="24"/>
          <w:szCs w:val="20"/>
        </w:rPr>
        <w:t xml:space="preserve">дистанционно включать или отключать электрооборудование в энергосистеме в нормальных или аварийных режимах. </w:t>
      </w:r>
    </w:p>
    <w:p w:rsidR="000115DE" w:rsidRPr="000115DE" w:rsidRDefault="000115DE" w:rsidP="000115DE">
      <w:pPr>
        <w:jc w:val="both"/>
        <w:rPr>
          <w:rFonts w:ascii="Arial" w:hAnsi="Arial" w:cs="Arial"/>
          <w:sz w:val="24"/>
          <w:szCs w:val="20"/>
        </w:rPr>
      </w:pPr>
      <w:bookmarkStart w:id="0" w:name="_GoBack"/>
      <w:bookmarkEnd w:id="0"/>
    </w:p>
    <w:p w:rsidR="000115DE" w:rsidRPr="000115DE" w:rsidRDefault="000115DE" w:rsidP="000115DE">
      <w:pPr>
        <w:jc w:val="both"/>
        <w:rPr>
          <w:rFonts w:ascii="Arial" w:hAnsi="Arial" w:cs="Arial"/>
          <w:sz w:val="24"/>
          <w:szCs w:val="20"/>
        </w:rPr>
      </w:pPr>
      <w:r w:rsidRPr="000115DE">
        <w:rPr>
          <w:rFonts w:ascii="Arial" w:hAnsi="Arial" w:cs="Arial"/>
          <w:sz w:val="24"/>
          <w:szCs w:val="20"/>
        </w:rPr>
        <w:t xml:space="preserve">Выключатели </w:t>
      </w:r>
      <w:r>
        <w:rPr>
          <w:rFonts w:ascii="Arial" w:hAnsi="Arial" w:cs="Arial"/>
          <w:sz w:val="24"/>
          <w:szCs w:val="20"/>
        </w:rPr>
        <w:t xml:space="preserve">производства ЗАО «ЗЭТО» </w:t>
      </w:r>
      <w:r w:rsidRPr="000115DE">
        <w:rPr>
          <w:rFonts w:ascii="Arial" w:hAnsi="Arial" w:cs="Arial"/>
          <w:sz w:val="24"/>
          <w:szCs w:val="20"/>
        </w:rPr>
        <w:t>входят в перечень первичного оборудования, материалов и систем, допущенных к применению на объектах ПАО «Россети» и рекомендованных для применения на объектах ДЗО ПАО «Россети».</w:t>
      </w:r>
    </w:p>
    <w:p w:rsidR="000115DE" w:rsidRPr="000115DE" w:rsidRDefault="000115DE" w:rsidP="000115DE">
      <w:pPr>
        <w:jc w:val="both"/>
        <w:rPr>
          <w:rFonts w:ascii="Arial" w:hAnsi="Arial" w:cs="Arial"/>
          <w:sz w:val="24"/>
          <w:szCs w:val="20"/>
        </w:rPr>
      </w:pPr>
    </w:p>
    <w:p w:rsidR="000115DE" w:rsidRPr="000115DE" w:rsidRDefault="000115DE" w:rsidP="000115DE">
      <w:pPr>
        <w:jc w:val="both"/>
        <w:rPr>
          <w:rFonts w:ascii="Arial" w:hAnsi="Arial" w:cs="Arial"/>
          <w:sz w:val="24"/>
          <w:szCs w:val="20"/>
        </w:rPr>
      </w:pPr>
      <w:r w:rsidRPr="000115DE">
        <w:rPr>
          <w:rFonts w:ascii="Arial" w:hAnsi="Arial" w:cs="Arial"/>
          <w:sz w:val="24"/>
          <w:szCs w:val="20"/>
        </w:rPr>
        <w:t>Значимость модернизации «</w:t>
      </w:r>
      <w:proofErr w:type="spellStart"/>
      <w:r w:rsidRPr="000115DE">
        <w:rPr>
          <w:rFonts w:ascii="Arial" w:hAnsi="Arial" w:cs="Arial"/>
          <w:sz w:val="24"/>
          <w:szCs w:val="20"/>
        </w:rPr>
        <w:t>Колмогоровской</w:t>
      </w:r>
      <w:proofErr w:type="spellEnd"/>
      <w:r w:rsidRPr="000115DE">
        <w:rPr>
          <w:rFonts w:ascii="Arial" w:hAnsi="Arial" w:cs="Arial"/>
          <w:sz w:val="24"/>
          <w:szCs w:val="20"/>
        </w:rPr>
        <w:t>» в том, что это позволило существенно повысить надежность работы еще четырех подстанций 110 кВ, снабжающих электричеством шахты и разрезы, социально значимые объекты жизнеобеспечения, а также бытовых потребителей в Беловском округе.</w:t>
      </w:r>
    </w:p>
    <w:p w:rsidR="000115DE" w:rsidRPr="000115DE" w:rsidRDefault="000115DE" w:rsidP="000115DE">
      <w:pPr>
        <w:jc w:val="both"/>
        <w:rPr>
          <w:rFonts w:ascii="Arial" w:hAnsi="Arial" w:cs="Arial"/>
          <w:sz w:val="24"/>
          <w:szCs w:val="20"/>
        </w:rPr>
      </w:pPr>
    </w:p>
    <w:p w:rsidR="000146AF" w:rsidRPr="005014F7" w:rsidRDefault="00792B6E" w:rsidP="00792B6E">
      <w:pPr>
        <w:jc w:val="both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5014F7">
        <w:rPr>
          <w:rFonts w:ascii="Arial" w:hAnsi="Arial" w:cs="Arial"/>
          <w:color w:val="808080" w:themeColor="background1" w:themeShade="80"/>
          <w:sz w:val="18"/>
          <w:szCs w:val="18"/>
        </w:rPr>
        <w:t xml:space="preserve">Основанный в 1959 году завод электротехнического оборудования ЗАО «ЗЭТО» (г. Великие Луки, Псковская область) является одним из крупнейших российских производителей электротехнического оборудования для электроэнергетики, нефтяной, газовой, добывающей и обрабатывающей промышленности, железных дорог, метрополитена, сельского и городского хозяйства. </w:t>
      </w:r>
      <w:proofErr w:type="gramStart"/>
      <w:r w:rsidRPr="005014F7">
        <w:rPr>
          <w:rFonts w:ascii="Arial" w:hAnsi="Arial" w:cs="Arial"/>
          <w:color w:val="808080" w:themeColor="background1" w:themeShade="80"/>
          <w:sz w:val="18"/>
          <w:szCs w:val="18"/>
        </w:rPr>
        <w:t xml:space="preserve">Перечень выпускаемого оборудования составляет более 400 наименований и охватывает все классы напряжений от 0,38 до 750 кВ. Основными клиентами ЗАО «ЗЭТО» являются крупнейшие компании России, такие как Россети, ФСК ЕЭС, </w:t>
      </w:r>
      <w:proofErr w:type="spellStart"/>
      <w:r w:rsidRPr="005014F7">
        <w:rPr>
          <w:rFonts w:ascii="Arial" w:hAnsi="Arial" w:cs="Arial"/>
          <w:color w:val="808080" w:themeColor="background1" w:themeShade="80"/>
          <w:sz w:val="18"/>
          <w:szCs w:val="18"/>
        </w:rPr>
        <w:t>РусГидро</w:t>
      </w:r>
      <w:proofErr w:type="spellEnd"/>
      <w:r w:rsidRPr="005014F7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РЖД, Газпром, </w:t>
      </w:r>
      <w:proofErr w:type="spellStart"/>
      <w:r w:rsidRPr="005014F7">
        <w:rPr>
          <w:rFonts w:ascii="Arial" w:hAnsi="Arial" w:cs="Arial"/>
          <w:color w:val="808080" w:themeColor="background1" w:themeShade="80"/>
          <w:sz w:val="18"/>
          <w:szCs w:val="18"/>
        </w:rPr>
        <w:t>Новат</w:t>
      </w:r>
      <w:r w:rsidR="002B2171" w:rsidRPr="005014F7">
        <w:rPr>
          <w:rFonts w:ascii="Arial" w:hAnsi="Arial" w:cs="Arial"/>
          <w:color w:val="808080" w:themeColor="background1" w:themeShade="80"/>
          <w:sz w:val="18"/>
          <w:szCs w:val="18"/>
        </w:rPr>
        <w:t>э</w:t>
      </w:r>
      <w:r w:rsidRPr="005014F7">
        <w:rPr>
          <w:rFonts w:ascii="Arial" w:hAnsi="Arial" w:cs="Arial"/>
          <w:color w:val="808080" w:themeColor="background1" w:themeShade="80"/>
          <w:sz w:val="18"/>
          <w:szCs w:val="18"/>
        </w:rPr>
        <w:t>к</w:t>
      </w:r>
      <w:proofErr w:type="spellEnd"/>
      <w:r w:rsidRPr="005014F7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Роснефть, Лукойл, </w:t>
      </w:r>
      <w:proofErr w:type="spellStart"/>
      <w:r w:rsidRPr="005014F7">
        <w:rPr>
          <w:rFonts w:ascii="Arial" w:hAnsi="Arial" w:cs="Arial"/>
          <w:color w:val="808080" w:themeColor="background1" w:themeShade="80"/>
          <w:sz w:val="18"/>
          <w:szCs w:val="18"/>
        </w:rPr>
        <w:t>Транснефть</w:t>
      </w:r>
      <w:proofErr w:type="spellEnd"/>
      <w:r w:rsidRPr="005014F7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</w:t>
      </w:r>
      <w:proofErr w:type="spellStart"/>
      <w:r w:rsidRPr="005014F7">
        <w:rPr>
          <w:rFonts w:ascii="Arial" w:hAnsi="Arial" w:cs="Arial"/>
          <w:color w:val="808080" w:themeColor="background1" w:themeShade="80"/>
          <w:sz w:val="18"/>
          <w:szCs w:val="18"/>
        </w:rPr>
        <w:t>Интер</w:t>
      </w:r>
      <w:proofErr w:type="spellEnd"/>
      <w:r w:rsidRPr="005014F7">
        <w:rPr>
          <w:rFonts w:ascii="Arial" w:hAnsi="Arial" w:cs="Arial"/>
          <w:color w:val="808080" w:themeColor="background1" w:themeShade="80"/>
          <w:sz w:val="18"/>
          <w:szCs w:val="18"/>
        </w:rPr>
        <w:t xml:space="preserve"> РАО ЕЭС, Росэнергоатом, НЛМК, </w:t>
      </w:r>
      <w:proofErr w:type="spellStart"/>
      <w:r w:rsidRPr="005014F7">
        <w:rPr>
          <w:rFonts w:ascii="Arial" w:hAnsi="Arial" w:cs="Arial"/>
          <w:color w:val="808080" w:themeColor="background1" w:themeShade="80"/>
          <w:sz w:val="18"/>
          <w:szCs w:val="18"/>
        </w:rPr>
        <w:t>Металлоинвест</w:t>
      </w:r>
      <w:proofErr w:type="spellEnd"/>
      <w:r w:rsidRPr="005014F7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</w:t>
      </w:r>
      <w:proofErr w:type="spellStart"/>
      <w:r w:rsidRPr="005014F7">
        <w:rPr>
          <w:rFonts w:ascii="Arial" w:hAnsi="Arial" w:cs="Arial"/>
          <w:color w:val="808080" w:themeColor="background1" w:themeShade="80"/>
          <w:sz w:val="18"/>
          <w:szCs w:val="18"/>
        </w:rPr>
        <w:t>Норникель</w:t>
      </w:r>
      <w:proofErr w:type="spellEnd"/>
      <w:r w:rsidRPr="005014F7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</w:t>
      </w:r>
      <w:proofErr w:type="spellStart"/>
      <w:r w:rsidRPr="005014F7">
        <w:rPr>
          <w:rFonts w:ascii="Arial" w:hAnsi="Arial" w:cs="Arial"/>
          <w:color w:val="808080" w:themeColor="background1" w:themeShade="80"/>
          <w:sz w:val="18"/>
          <w:szCs w:val="18"/>
        </w:rPr>
        <w:t>Сибур</w:t>
      </w:r>
      <w:proofErr w:type="spellEnd"/>
      <w:r w:rsidR="000146AF" w:rsidRPr="005014F7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Т Плюс, </w:t>
      </w:r>
      <w:proofErr w:type="spellStart"/>
      <w:r w:rsidR="000146AF" w:rsidRPr="005014F7">
        <w:rPr>
          <w:rFonts w:ascii="Arial" w:hAnsi="Arial" w:cs="Arial"/>
          <w:color w:val="808080" w:themeColor="background1" w:themeShade="80"/>
          <w:sz w:val="18"/>
          <w:szCs w:val="18"/>
        </w:rPr>
        <w:t>НоваВинд</w:t>
      </w:r>
      <w:proofErr w:type="spellEnd"/>
      <w:r w:rsidR="000146AF" w:rsidRPr="005014F7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</w:t>
      </w:r>
      <w:proofErr w:type="spellStart"/>
      <w:r w:rsidR="000146AF" w:rsidRPr="005014F7">
        <w:rPr>
          <w:rFonts w:ascii="Arial" w:hAnsi="Arial" w:cs="Arial"/>
          <w:color w:val="808080" w:themeColor="background1" w:themeShade="80"/>
          <w:sz w:val="18"/>
          <w:szCs w:val="18"/>
        </w:rPr>
        <w:t>Юнипро</w:t>
      </w:r>
      <w:proofErr w:type="spellEnd"/>
      <w:r w:rsidR="000146AF" w:rsidRPr="005014F7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Pr="005014F7">
        <w:rPr>
          <w:rFonts w:ascii="Arial" w:hAnsi="Arial" w:cs="Arial"/>
          <w:color w:val="808080" w:themeColor="background1" w:themeShade="80"/>
          <w:sz w:val="18"/>
          <w:szCs w:val="18"/>
        </w:rPr>
        <w:t>и многие другие.</w:t>
      </w:r>
      <w:proofErr w:type="gramEnd"/>
      <w:r w:rsidRPr="005014F7">
        <w:rPr>
          <w:rFonts w:ascii="Arial" w:hAnsi="Arial" w:cs="Arial"/>
          <w:color w:val="808080" w:themeColor="background1" w:themeShade="80"/>
          <w:sz w:val="18"/>
          <w:szCs w:val="18"/>
        </w:rPr>
        <w:t xml:space="preserve"> Экспортные поставки осуществляются в страны </w:t>
      </w:r>
      <w:proofErr w:type="spellStart"/>
      <w:r w:rsidRPr="005014F7">
        <w:rPr>
          <w:rFonts w:ascii="Arial" w:hAnsi="Arial" w:cs="Arial"/>
          <w:color w:val="808080" w:themeColor="background1" w:themeShade="80"/>
          <w:sz w:val="18"/>
          <w:szCs w:val="18"/>
        </w:rPr>
        <w:t>ЕврАзЭС</w:t>
      </w:r>
      <w:proofErr w:type="spellEnd"/>
      <w:r w:rsidRPr="005014F7">
        <w:rPr>
          <w:rFonts w:ascii="Arial" w:hAnsi="Arial" w:cs="Arial"/>
          <w:color w:val="808080" w:themeColor="background1" w:themeShade="80"/>
          <w:sz w:val="18"/>
          <w:szCs w:val="18"/>
        </w:rPr>
        <w:t>, ЕС, Ближнего Востока, Северной Африки, Латинской Америки.</w:t>
      </w:r>
      <w:r w:rsidR="000146AF" w:rsidRPr="005014F7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Pr="005014F7">
        <w:rPr>
          <w:rFonts w:ascii="Arial" w:hAnsi="Arial" w:cs="Arial"/>
          <w:color w:val="808080" w:themeColor="background1" w:themeShade="80"/>
          <w:sz w:val="18"/>
          <w:szCs w:val="18"/>
        </w:rPr>
        <w:t xml:space="preserve">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системообразующих организаций Министерства промышленности и торговли РФ в категории «Энергетическое машиностроение, электрическая и кабельная промышленность» и является якорным резидентом «Промышленного электротехнического кластера Псковской области» и Технопарка «Электрополис». Подробнее: https://www.zeto.ru, </w:t>
      </w:r>
      <w:r w:rsidR="00F22966" w:rsidRPr="005014F7">
        <w:rPr>
          <w:rFonts w:ascii="Arial" w:hAnsi="Arial" w:cs="Arial"/>
          <w:color w:val="808080" w:themeColor="background1" w:themeShade="80"/>
          <w:sz w:val="18"/>
          <w:szCs w:val="18"/>
        </w:rPr>
        <w:t>info@zeto.ru</w:t>
      </w:r>
    </w:p>
    <w:sectPr w:rsidR="000146AF" w:rsidRPr="005014F7" w:rsidSect="00715AE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88A" w:rsidRDefault="0047788A" w:rsidP="00715AE0">
      <w:r>
        <w:separator/>
      </w:r>
    </w:p>
  </w:endnote>
  <w:endnote w:type="continuationSeparator" w:id="0">
    <w:p w:rsidR="0047788A" w:rsidRDefault="0047788A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3383F323" wp14:editId="68134A6C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88A" w:rsidRDefault="0047788A" w:rsidP="00715AE0">
      <w:r>
        <w:separator/>
      </w:r>
    </w:p>
  </w:footnote>
  <w:footnote w:type="continuationSeparator" w:id="0">
    <w:p w:rsidR="0047788A" w:rsidRDefault="0047788A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30BFF"/>
    <w:multiLevelType w:val="hybridMultilevel"/>
    <w:tmpl w:val="B54211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FAE293C"/>
    <w:multiLevelType w:val="hybridMultilevel"/>
    <w:tmpl w:val="4AE2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115DE"/>
    <w:rsid w:val="000146AF"/>
    <w:rsid w:val="000C66FF"/>
    <w:rsid w:val="000F448A"/>
    <w:rsid w:val="00130C65"/>
    <w:rsid w:val="00140D5E"/>
    <w:rsid w:val="001443F2"/>
    <w:rsid w:val="001849EA"/>
    <w:rsid w:val="001B7D3E"/>
    <w:rsid w:val="001F4E0B"/>
    <w:rsid w:val="002135C6"/>
    <w:rsid w:val="0024340C"/>
    <w:rsid w:val="00287F21"/>
    <w:rsid w:val="002B2171"/>
    <w:rsid w:val="002C4008"/>
    <w:rsid w:val="002C576E"/>
    <w:rsid w:val="002F230A"/>
    <w:rsid w:val="003D0755"/>
    <w:rsid w:val="003F0A52"/>
    <w:rsid w:val="0040646D"/>
    <w:rsid w:val="0041723D"/>
    <w:rsid w:val="00470D2D"/>
    <w:rsid w:val="0047788A"/>
    <w:rsid w:val="005014F7"/>
    <w:rsid w:val="0056297B"/>
    <w:rsid w:val="005B6745"/>
    <w:rsid w:val="0060224F"/>
    <w:rsid w:val="00626A19"/>
    <w:rsid w:val="006971D0"/>
    <w:rsid w:val="00697587"/>
    <w:rsid w:val="006B74EA"/>
    <w:rsid w:val="006E66F8"/>
    <w:rsid w:val="00715AE0"/>
    <w:rsid w:val="00792B6E"/>
    <w:rsid w:val="007D4F24"/>
    <w:rsid w:val="007E08D5"/>
    <w:rsid w:val="0080574F"/>
    <w:rsid w:val="0081121F"/>
    <w:rsid w:val="00837D44"/>
    <w:rsid w:val="008577FA"/>
    <w:rsid w:val="008A4CAE"/>
    <w:rsid w:val="008B6D2C"/>
    <w:rsid w:val="008F6065"/>
    <w:rsid w:val="00982699"/>
    <w:rsid w:val="00995E7A"/>
    <w:rsid w:val="0099712F"/>
    <w:rsid w:val="00A05313"/>
    <w:rsid w:val="00A11C00"/>
    <w:rsid w:val="00A35A6A"/>
    <w:rsid w:val="00A7562B"/>
    <w:rsid w:val="00AD7D94"/>
    <w:rsid w:val="00AF0FAB"/>
    <w:rsid w:val="00AF15C1"/>
    <w:rsid w:val="00BC43E1"/>
    <w:rsid w:val="00BF0ABC"/>
    <w:rsid w:val="00C14B9A"/>
    <w:rsid w:val="00C61E97"/>
    <w:rsid w:val="00C80740"/>
    <w:rsid w:val="00C93B29"/>
    <w:rsid w:val="00CD367E"/>
    <w:rsid w:val="00CE2B6F"/>
    <w:rsid w:val="00CF7BA2"/>
    <w:rsid w:val="00D00B90"/>
    <w:rsid w:val="00D55E6D"/>
    <w:rsid w:val="00D61B4E"/>
    <w:rsid w:val="00D7120E"/>
    <w:rsid w:val="00E57D58"/>
    <w:rsid w:val="00E81B43"/>
    <w:rsid w:val="00E8280A"/>
    <w:rsid w:val="00E90B7F"/>
    <w:rsid w:val="00EA04C7"/>
    <w:rsid w:val="00EA4583"/>
    <w:rsid w:val="00EC1DA1"/>
    <w:rsid w:val="00EF0A7E"/>
    <w:rsid w:val="00F22966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zeto.ru/elegazovye-kolonkovye-vyklyuchateli-tipa-vgt-110/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31</cp:revision>
  <dcterms:created xsi:type="dcterms:W3CDTF">2021-04-21T07:46:00Z</dcterms:created>
  <dcterms:modified xsi:type="dcterms:W3CDTF">2022-08-10T14:20:00Z</dcterms:modified>
</cp:coreProperties>
</file>