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4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571"/>
        <w:gridCol w:w="3673"/>
      </w:tblGrid>
      <w:tr>
        <w:trPr/>
        <w:tc>
          <w:tcPr>
            <w:tcW w:w="557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50" w:hanging="0"/>
              <w:rPr>
                <w:rFonts w:ascii="Trebuchet MS" w:hAnsi="Trebuchet MS"/>
                <w:b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472E726C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9850" cy="1459865"/>
                      <wp:effectExtent l="0" t="0" r="0" b="0"/>
                      <wp:wrapNone/>
                      <wp:docPr id="1" name="Надпись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160" cy="145908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 w:before="0" w:after="120"/>
                                    <w:ind w:left="4820" w:right="-23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2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3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09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stroked="f" style="position:absolute;margin-left:-22.35pt;margin-top:1.1pt;width:505.4pt;height:114.85pt;mso-position-horizontal-relative:margin" wp14:anchorId="472E726C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5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09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352" y="2087"/>
                      <wp:lineTo x="2371" y="3243"/>
                      <wp:lineTo x="1028" y="7035"/>
                      <wp:lineTo x="1163" y="15470"/>
                      <wp:lineTo x="3080" y="19668"/>
                      <wp:lineTo x="3616" y="19668"/>
                      <wp:lineTo x="4867" y="19668"/>
                      <wp:lineTo x="6075" y="19668"/>
                      <wp:lineTo x="15128" y="15106"/>
                      <wp:lineTo x="15128" y="14335"/>
                      <wp:lineTo x="18424" y="11213"/>
                      <wp:lineTo x="19504" y="9752"/>
                      <wp:lineTo x="18832" y="8212"/>
                      <wp:lineTo x="19633" y="7035"/>
                      <wp:lineTo x="17452" y="5879"/>
                      <wp:lineTo x="5267" y="2087"/>
                      <wp:lineTo x="3352" y="2087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</w:r>
    </w:p>
    <w:p>
      <w:pPr>
        <w:pStyle w:val="Normal"/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</w:r>
    </w:p>
    <w:p>
      <w:pPr>
        <w:pStyle w:val="Normal"/>
        <w:spacing w:before="80" w:after="80"/>
        <w:rPr>
          <w:b/>
          <w:b/>
          <w:bCs/>
        </w:rPr>
      </w:pPr>
      <w:r>
        <w:rPr>
          <w:rFonts w:eastAsia="Rosatom"/>
          <w:b/>
          <w:bCs/>
          <w:color w:val="343433"/>
          <w:sz w:val="24"/>
          <w:szCs w:val="24"/>
        </w:rPr>
        <w:t>ПРЕСС-РЕЛИЗ</w:t>
      </w:r>
    </w:p>
    <w:p>
      <w:pPr>
        <w:pStyle w:val="Normal"/>
        <w:spacing w:lineRule="auto" w:line="218" w:before="0" w:after="120"/>
        <w:ind w:right="1503" w:hanging="11"/>
        <w:rPr>
          <w:rFonts w:eastAsia="Rosatom"/>
          <w:b/>
          <w:b/>
          <w:color w:val="343433"/>
          <w:sz w:val="24"/>
          <w:szCs w:val="24"/>
        </w:rPr>
      </w:pPr>
      <w:r>
        <w:rPr>
          <w:rFonts w:eastAsia="Rosatom"/>
          <w:b/>
          <w:color w:val="343433"/>
          <w:sz w:val="24"/>
          <w:szCs w:val="24"/>
        </w:rPr>
        <w:t>26</w:t>
      </w:r>
      <w:r>
        <w:rPr>
          <w:rFonts w:eastAsia="Rosatom"/>
          <w:b/>
          <w:color w:val="343433"/>
          <w:sz w:val="24"/>
          <w:szCs w:val="24"/>
        </w:rPr>
        <w:t>.08.2022</w:t>
      </w:r>
    </w:p>
    <w:p>
      <w:pPr>
        <w:pStyle w:val="Normal"/>
        <w:shd w:val="clear" w:color="auto" w:fill="FFFFFF"/>
        <w:spacing w:before="0" w:after="240"/>
        <w:jc w:val="both"/>
        <w:rPr>
          <w:rFonts w:ascii="Arial" w:hAnsi="Arial" w:eastAsia="Rosatom" w:cs="Arial"/>
          <w:b/>
          <w:b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/>
          <w:b/>
          <w:bCs/>
          <w:color w:val="343433"/>
          <w:kern w:val="0"/>
          <w:sz w:val="24"/>
          <w:szCs w:val="24"/>
          <w:lang w:val="ru-RU" w:eastAsia="ru-RU" w:bidi="ar-SA"/>
        </w:rPr>
        <w:t>Участники проекта «Блог Тур: История Победы» познакомились с работой Курской АЭС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Курскую АЭС посетили участники федерального проекта «Блог Тур: История Победы», который проходил в Курской области с 19 по 24 августа. Проект направлен на развитие внутреннего туризма, популяризацию природных, исторических, культурных  мест регионов России и промышленных объектов.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Участникам познавательного тура стали блогеры, инфлюенсеры (15 человек) из разных регионов страны, отобранные на конкурсной основе, активно ведущие социальные сети в Вконтакте, Telegram, Одноклассники и других мессенджерах.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 xml:space="preserve">«Курская АЭС открыта для всех кому интересна атомная энергетика: отвечаем на вопросы, даем подробную исчерпывающую информацию, рассказываем о новых проектах. Поэтому с удовольствием встретили новость, что к нам едут участники федерального проекта «Блог Тур: История Победы». Значит еще несколько человек узнают о преимуществах атомной энергетики, безопасности и надежности наших энергоблоков, – отметил исполняющий обязанности директора Курской АЭС </w:t>
      </w:r>
      <w:r>
        <w:rPr>
          <w:rFonts w:eastAsia="Rosatom" w:cs="Arial"/>
          <w:b/>
          <w:bCs/>
          <w:color w:val="343433"/>
          <w:kern w:val="0"/>
          <w:sz w:val="24"/>
          <w:szCs w:val="24"/>
          <w:lang w:val="ru-RU" w:eastAsia="ru-RU" w:bidi="ar-SA"/>
        </w:rPr>
        <w:t>Андрей Ошарин</w:t>
      </w: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. – С начала года у нас состоялось уже 233 экскурсии, о деятельности Курской АЭС в составе Концерна «Росэнергоатом» узнали более трех тысяч человек».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Знакомство блогеров с Курской АЭС началось с осмотра строительной площадки, где сооружаются самые мощные и передовые энергоблоки в стране. Гости испытали восторг от масштабов испарительной градирни — самой высокой в России. Сейчас она  достигла высоты 160 метров.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В гидротехническом цехе блогеры узнали об уникальном растительном и животном мире разделительной дамбы, рыбах-мелиораторах, обитающих в водоёме-охладителе Курской АЭС. Гостям показали белых и черных амуров, толстолобика, сазана, дальневосточную креветку, благодаря которым водоем АЭС всегда чистый, а оборудование работает надежно и эффективно.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 xml:space="preserve">«Участие в проекте обогатило многими знаниями. Развенчала миф о радиации вблизи АЭС, передам знания подписчикам. Здесь безопасно, интересно, есть на что посмотреть. Рыбы замечательные, кстати по знаку зодиака я рыба», — поделилась впечатлениями о путешествии блогер </w:t>
      </w:r>
      <w:r>
        <w:rPr>
          <w:rFonts w:eastAsia="Rosatom" w:cs="Arial"/>
          <w:b/>
          <w:bCs/>
          <w:color w:val="343433"/>
          <w:kern w:val="0"/>
          <w:sz w:val="24"/>
          <w:szCs w:val="24"/>
          <w:lang w:val="ru-RU" w:eastAsia="ru-RU" w:bidi="ar-SA"/>
        </w:rPr>
        <w:t>Диана Неретина</w:t>
      </w: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hd w:val="clear" w:color="auto" w:fill="FFFFFF"/>
        <w:spacing w:before="0" w:after="240"/>
        <w:jc w:val="both"/>
        <w:rPr>
          <w:b w:val="false"/>
          <w:b w:val="false"/>
          <w:bCs w:val="false"/>
        </w:rPr>
      </w:pPr>
      <w:r>
        <w:rPr>
          <w:rFonts w:eastAsia="Rosatom" w:cs="Arial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В Управлении информации и общественных связей Курской АЭС блогеры погрузились в историю создания атомной энергетики, узнали о перспективах развития предприятий «Росатома». В завершении экскурсионного маршрута гости оставили на фасаде Управления информации знак «Одобрено».</w:t>
      </w:r>
    </w:p>
    <w:p>
      <w:pPr>
        <w:pStyle w:val="Normal"/>
        <w:shd w:val="clear" w:color="auto" w:fill="FFFFFF"/>
        <w:spacing w:before="0" w:after="240"/>
        <w:jc w:val="right"/>
        <w:rPr>
          <w:rFonts w:ascii="Arial" w:hAnsi="Arial" w:eastAsia="Rosatom" w:cs="Arial"/>
          <w:b/>
          <w:b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/>
          <w:b/>
          <w:color w:val="343433"/>
          <w:kern w:val="0"/>
          <w:sz w:val="24"/>
          <w:szCs w:val="24"/>
          <w:lang w:val="ru-RU" w:eastAsia="ru-RU" w:bidi="ar-SA"/>
        </w:rPr>
        <w:t>Управление информации и общественных связей Курской АЭС</w:t>
      </w:r>
    </w:p>
    <w:p>
      <w:pPr>
        <w:pStyle w:val="Normal"/>
        <w:spacing w:before="0" w:after="120"/>
        <w:jc w:val="right"/>
        <w:rPr>
          <w:i/>
          <w:i/>
        </w:rPr>
      </w:pPr>
      <w:r>
        <w:rPr/>
      </w:r>
    </w:p>
    <w:sectPr>
      <w:type w:val="nextPage"/>
      <w:pgSz w:w="11906" w:h="16838"/>
      <w:pgMar w:left="1440" w:right="1440" w:header="0" w:top="1134" w:footer="0" w:bottom="851" w:gutter="0"/>
      <w:pgNumType w:start="1" w:fmt="decimal"/>
      <w:formProt w:val="false"/>
      <w:textDirection w:val="lrTb"/>
      <w:docGrid w:type="default" w:linePitch="1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HiddenHorzOCl">
    <w:charset w:val="01"/>
    <w:family w:val="roman"/>
    <w:pitch w:val="default"/>
  </w:font>
  <w:font w:name="Cambria">
    <w:charset w:val="01"/>
    <w:family w:val="roman"/>
    <w:pitch w:val="default"/>
  </w:font>
  <w:font w:name="Trebuchet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Style12" w:customStyle="1">
    <w:name w:val="Интернет-ссылка"/>
    <w:basedOn w:val="DefaultParagraphFont"/>
    <w:uiPriority w:val="99"/>
    <w:unhideWhenUsed/>
    <w:rsid w:val="00c30eb8"/>
    <w:rPr>
      <w:color w:val="0000FF"/>
      <w:u w:val="single"/>
    </w:rPr>
  </w:style>
  <w:style w:type="character" w:styleId="Style13">
    <w:name w:val="Выделение"/>
    <w:basedOn w:val="DefaultParagraphFont"/>
    <w:uiPriority w:val="20"/>
    <w:qFormat/>
    <w:rsid w:val="00794b65"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Title"/>
    <w:basedOn w:val="Normal"/>
    <w:next w:val="Style15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1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Subtitle"/>
    <w:basedOn w:val="Normal"/>
    <w:next w:val="Normal"/>
    <w:qFormat/>
    <w:rsid w:val="00f223cc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a93ef5"/>
    <w:pPr>
      <w:spacing w:lineRule="auto" w:line="252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Style22">
    <w:name w:val="АЛР-ОС-Т"/>
    <w:qFormat/>
    <w:pPr>
      <w:widowControl/>
      <w:suppressAutoHyphens w:val="true"/>
      <w:bidi w:val="0"/>
      <w:spacing w:lineRule="auto" w:line="240" w:before="0" w:after="140"/>
      <w:ind w:firstLine="709"/>
      <w:contextualSpacing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hi-IN" w:bidi="ar-SA"/>
    </w:rPr>
  </w:style>
  <w:style w:type="paragraph" w:styleId="Detnewstitle">
    <w:name w:val="detnewstitl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ac@kunpp.ru" TargetMode="External"/><Relationship Id="rId3" Type="http://schemas.openxmlformats.org/officeDocument/2006/relationships/hyperlink" Target="http://www.rosenergoatom.ru/" TargetMode="External"/><Relationship Id="rId4" Type="http://schemas.openxmlformats.org/officeDocument/2006/relationships/hyperlink" Target="mailto:iac@kunpp.ru" TargetMode="External"/><Relationship Id="rId5" Type="http://schemas.openxmlformats.org/officeDocument/2006/relationships/hyperlink" Target="http://www.rosenergoatom.ru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60C4-173C-4790-81B5-D891665B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LibreOffice/6.4.6.2$Linux_X86_64 LibreOffice_project/40$Build-2</Application>
  <Pages>2</Pages>
  <Words>327</Words>
  <Characters>2300</Characters>
  <CharactersWithSpaces>2616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dc:description/>
  <dc:language>ru-RU</dc:language>
  <cp:lastModifiedBy/>
  <dcterms:modified xsi:type="dcterms:W3CDTF">2022-08-26T09:17:39Z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