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2390" cy="146240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1680" cy="146160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6pt;height:115.05pt;mso-position-horizontal-relative:margin" wp14:anchorId="472E726C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130" y="2006"/>
                      <wp:lineTo x="2128" y="3162"/>
                      <wp:lineTo x="770" y="6893"/>
                      <wp:lineTo x="920" y="15268"/>
                      <wp:lineTo x="2858" y="19405"/>
                      <wp:lineTo x="3394" y="19405"/>
                      <wp:lineTo x="4653" y="19405"/>
                      <wp:lineTo x="5876" y="19405"/>
                      <wp:lineTo x="15035" y="14903"/>
                      <wp:lineTo x="15035" y="14132"/>
                      <wp:lineTo x="18374" y="11009"/>
                      <wp:lineTo x="19454" y="9611"/>
                      <wp:lineTo x="18781" y="8069"/>
                      <wp:lineTo x="19582" y="6893"/>
                      <wp:lineTo x="17380" y="5737"/>
                      <wp:lineTo x="5068" y="2006"/>
                      <wp:lineTo x="3130" y="2006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b/>
          <w:b/>
          <w:bCs/>
        </w:rPr>
      </w:pPr>
      <w:r>
        <w:rPr>
          <w:rFonts w:eastAsia="Rosatom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rPr>
          <w:rFonts w:eastAsia="Rosatom"/>
          <w:b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29.08.2022</w:t>
      </w:r>
    </w:p>
    <w:p>
      <w:pPr>
        <w:pStyle w:val="Normal"/>
        <w:shd w:val="clear" w:color="auto" w:fill="FFFFFF"/>
        <w:spacing w:before="0" w:after="240"/>
        <w:jc w:val="both"/>
        <w:rPr>
          <w:rFonts w:ascii="Arial" w:hAnsi="Arial" w:eastAsia="Rosatom" w:cs="Arial"/>
          <w:b/>
          <w:b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На площадке Курской АЭС-2 завершилась летняя смена студенческих строительных отрядов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Подведены итоги работы отрядов Межрегиональной студенческой стройки «Мирный атом – КуАЭС-2022». 95 студентов из Воронежской, Курской, Ростовской и Московской областей на протяжении двух месяцев участвовали в строительстве объектов Курской АЭС-2. Трудовая смена завершилась праздничной программой в молодежном центре «Комсомолец».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«Студентам стройотрядов представилась уникальная возможность поучаствовать в возведении масштабного объекта атомной энергетики, – отметил исполняющий обязанности директора Курской АЭС </w:t>
      </w: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Андрей Ошарин</w:t>
      </w: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 – Здесь ребята приобрели, возможно, первый трудовой опыт, получили положительные эмоции, завели новых друзей. Многие из студентов планируют вернуться к нам на работу. Ждем! Будем рады принять их в нашем коллективе».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Студенты были распределены по четырем подрядным организациям, где   выполняли общестроительные, малярные, подсобные, тепломонтажные работы, помогали в оформлении проектной и рабочей документации. 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«Ребята переняли колоссальные профессиональные навыки от строителей Курской АЭС-2. Благодарю вас за участие в нашей стройке,  – приветствуя участников стройотрядов, отметил вице-президент – директор проекта по сооружению Курской АЭС АО АСЭ </w:t>
      </w: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Олег Шперле</w:t>
      </w: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 – Сейчас вместе в нами вы проходите все этапы строительства, а  уже через три года будем выполнять технологические операции по вводу энергоблока в промышленную эксплуатацию. Возможно, кто-то из вас разделит с нами это событие».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Помимо трудовой деятельности программа смены была насыщенна творческими и спортивными мероприятиями. Оборудованные площадки для пляжного волейбола, стритбола, мини-футбола, спортивный минигородок с тренажерами, а также помещения для игры в настольный теннис и шахматы не пустовали. Ребята находили баланс между работой и отдыхом.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«В этом году смена отмечена улучшением условий проживания для участников стройотрядов, повысили заработную плату. Это, пожалуй, лучшая смена за последние годы», – рассказал командир регионального штаба молодежной общероссийской организации «Российские студенческие отряды» </w:t>
      </w: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Юрий Рыжков</w:t>
      </w: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В течение трудовой смены бойцы боролись за звание «Лучший студенческий строительный отряд». По совокупности показателей лучшим стал отряд «Палитра» из Воронежской области. Ему и вручили знамя Межрегиональной студенческой стройки «Мирный атом – КуАЭС-2022».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«Очень рады, что приехали на эту стройку. Организация работ, размещение, быт, досуг все на высшем уровне. Приобрели профессиональные навыки. В следующем году обязательно вернемся. А вообще хочу приехать сюда уже после учебы на работу, потому что приятно осознавать, что участвуешь в большом деле – сооружении новых энергоблоков», – поделилась командир отряда «Палитра» </w:t>
      </w: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Анастасия Парасоцкая</w:t>
      </w: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>
      <w:pPr>
        <w:pStyle w:val="Normal"/>
        <w:shd w:val="clear" w:color="auto" w:fill="FFFFFF"/>
        <w:spacing w:before="0" w:after="240"/>
        <w:jc w:val="right"/>
        <w:rPr>
          <w:rFonts w:ascii="Arial" w:hAnsi="Arial" w:eastAsia="Rosatom" w:cs="Arial"/>
          <w:b/>
          <w:b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159" w:right="993" w:header="0" w:top="1134" w:footer="0" w:bottom="851" w:gutter="0"/>
      <w:pgNumType w:start="1" w:fmt="decimal"/>
      <w:formProt w:val="false"/>
      <w:textDirection w:val="lrTb"/>
      <w:docGrid w:type="default" w:linePitch="1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Cambria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Style22">
    <w:name w:val="АЛР-ОС-Т"/>
    <w:qFormat/>
    <w:pPr>
      <w:widowControl/>
      <w:suppressAutoHyphens w:val="true"/>
      <w:bidi w:val="0"/>
      <w:spacing w:lineRule="auto" w:line="240" w:before="0" w:after="140"/>
      <w:ind w:firstLine="709"/>
      <w:contextualSpacing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hi-IN" w:bidi="ar-SA"/>
    </w:rPr>
  </w:style>
  <w:style w:type="paragraph" w:styleId="Detnewstitle">
    <w:name w:val="detnews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60C4-173C-4790-81B5-D891665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LibreOffice/6.4.6.2$Linux_X86_64 LibreOffice_project/40$Build-2</Application>
  <Pages>2</Pages>
  <Words>407</Words>
  <Characters>2952</Characters>
  <CharactersWithSpaces>3355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dc:description/>
  <dc:language>ru-RU</dc:language>
  <cp:lastModifiedBy/>
  <dcterms:modified xsi:type="dcterms:W3CDTF">2022-08-29T11:11:08Z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