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B93124">
        <w:tc>
          <w:tcPr>
            <w:tcW w:w="5571" w:type="dxa"/>
            <w:shd w:val="clear" w:color="auto" w:fill="auto"/>
          </w:tcPr>
          <w:p w:rsidR="00B93124" w:rsidRDefault="00FA115C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09" y="2189"/>
                      <wp:lineTo x="2765" y="3345"/>
                      <wp:lineTo x="1421" y="7238"/>
                      <wp:lineTo x="1556" y="15796"/>
                      <wp:lineTo x="3438" y="20074"/>
                      <wp:lineTo x="3973" y="20074"/>
                      <wp:lineTo x="5189" y="20074"/>
                      <wp:lineTo x="6397" y="20074"/>
                      <wp:lineTo x="15271" y="15410"/>
                      <wp:lineTo x="15271" y="14640"/>
                      <wp:lineTo x="18496" y="11517"/>
                      <wp:lineTo x="19575" y="9956"/>
                      <wp:lineTo x="18903" y="8414"/>
                      <wp:lineTo x="19704" y="7238"/>
                      <wp:lineTo x="17559" y="6082"/>
                      <wp:lineTo x="5589" y="2189"/>
                      <wp:lineTo x="3709" y="2189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472E726C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6640" cy="14565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B93124" w:rsidRDefault="00FA115C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B93124" w:rsidRDefault="00FA115C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B93124" w:rsidRDefault="00B93124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93124" w:rsidRDefault="00FA115C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B93124" w:rsidRDefault="00FA115C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B93124" w:rsidRDefault="00613715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FA115C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B93124" w:rsidRDefault="00FA115C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B93124" w:rsidRDefault="00B93124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72E726C" id="Надпись 4" o:spid="_x0000_s1026" style="position:absolute;left:0;text-align:left;margin-left:-22.35pt;margin-top:1.1pt;width:505.25pt;height:114.7pt;z-index:3;visibility:visible;mso-wrap-style:square;mso-wrap-distance-left:0;mso-wrap-distance-top:0;mso-wrap-distance-right:0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" filled="f" stroked="f" strokeweight=".5pt">
                      <v:textbox>
                        <w:txbxContent>
                          <w:p w:rsidR="00B93124" w:rsidRDefault="00FA115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after="120" w:line="240" w:lineRule="auto"/>
                              <w:ind w:left="4820" w:right="-23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 w:rsidR="00B93124" w:rsidRDefault="00FA115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 w:rsidR="00B93124" w:rsidRDefault="00B93124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93124" w:rsidRDefault="00FA115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 w:rsidR="00B93124" w:rsidRDefault="00FA115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 w:rsidR="00B93124" w:rsidRDefault="00FA115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Style w:val="-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 w:rsidR="00B93124" w:rsidRDefault="00FA115C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 w:rsidR="00B93124" w:rsidRDefault="00B93124">
                            <w:pPr>
                              <w:pStyle w:val="af5"/>
                              <w:widowControl w:val="0"/>
                              <w:tabs>
                                <w:tab w:val="left" w:pos="8080"/>
                              </w:tabs>
                              <w:spacing w:line="240" w:lineRule="auto"/>
                              <w:ind w:left="4820" w:right="-22"/>
                              <w:rPr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B93124" w:rsidRDefault="00B93124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B93124" w:rsidRDefault="00B93124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B93124" w:rsidRDefault="00B93124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B93124" w:rsidRDefault="00FA115C">
      <w:pPr>
        <w:spacing w:before="80" w:after="80"/>
        <w:rPr>
          <w:rFonts w:eastAsia="Rosatom"/>
          <w:color w:val="343433"/>
          <w:sz w:val="24"/>
          <w:szCs w:val="24"/>
        </w:rPr>
      </w:pPr>
      <w:r>
        <w:rPr>
          <w:rFonts w:eastAsia="Rosatom"/>
          <w:color w:val="343433"/>
          <w:sz w:val="24"/>
          <w:szCs w:val="24"/>
        </w:rPr>
        <w:t>ПРЕСС-РЕЛИЗ</w:t>
      </w:r>
    </w:p>
    <w:p w:rsidR="00B93124" w:rsidRDefault="00EB218F">
      <w:pPr>
        <w:spacing w:after="120" w:line="218" w:lineRule="auto"/>
        <w:ind w:right="1503" w:hanging="11"/>
        <w:rPr>
          <w:rFonts w:eastAsia="Rosatom"/>
          <w:b/>
          <w:color w:val="343433"/>
          <w:sz w:val="24"/>
          <w:szCs w:val="24"/>
        </w:rPr>
      </w:pPr>
      <w:r>
        <w:rPr>
          <w:rFonts w:eastAsia="Rosatom"/>
          <w:b/>
          <w:color w:val="343433"/>
          <w:sz w:val="24"/>
          <w:szCs w:val="24"/>
        </w:rPr>
        <w:t>09</w:t>
      </w:r>
      <w:r w:rsidR="00FA115C">
        <w:rPr>
          <w:rFonts w:eastAsia="Rosatom"/>
          <w:b/>
          <w:color w:val="343433"/>
          <w:sz w:val="24"/>
          <w:szCs w:val="24"/>
        </w:rPr>
        <w:t>.0</w:t>
      </w:r>
      <w:r>
        <w:rPr>
          <w:rFonts w:eastAsia="Rosatom"/>
          <w:b/>
          <w:color w:val="343433"/>
          <w:sz w:val="24"/>
          <w:szCs w:val="24"/>
        </w:rPr>
        <w:t>9</w:t>
      </w:r>
      <w:r w:rsidR="00FA115C">
        <w:rPr>
          <w:rFonts w:eastAsia="Rosatom"/>
          <w:b/>
          <w:color w:val="343433"/>
          <w:sz w:val="24"/>
          <w:szCs w:val="24"/>
        </w:rPr>
        <w:t>.2022</w:t>
      </w:r>
    </w:p>
    <w:p w:rsidR="00EB218F" w:rsidRPr="00FA115C" w:rsidRDefault="00EB218F" w:rsidP="00EB218F">
      <w:pPr>
        <w:pStyle w:val="228bf8a64b8551e1msonormal"/>
        <w:shd w:val="clear" w:color="auto" w:fill="FFFFFF"/>
        <w:spacing w:beforeAutospacing="0" w:after="120" w:afterAutospacing="0" w:line="276" w:lineRule="auto"/>
        <w:jc w:val="both"/>
        <w:rPr>
          <w:rFonts w:ascii="Arial" w:eastAsia="Arial" w:hAnsi="Arial" w:cs="Arial"/>
          <w:b/>
        </w:rPr>
      </w:pPr>
      <w:r w:rsidRPr="00FA115C">
        <w:rPr>
          <w:rFonts w:ascii="Arial" w:eastAsia="Arial" w:hAnsi="Arial" w:cs="Arial"/>
          <w:b/>
        </w:rPr>
        <w:t xml:space="preserve">Завершено устройство цилиндрической части внутренней защитной оболочки энергоблока №2 Курской АЭС-2 </w:t>
      </w:r>
    </w:p>
    <w:p w:rsidR="00EB218F" w:rsidRPr="00FA115C" w:rsidRDefault="00EB218F" w:rsidP="00EB218F">
      <w:pPr>
        <w:spacing w:after="120"/>
        <w:jc w:val="both"/>
        <w:rPr>
          <w:sz w:val="24"/>
          <w:szCs w:val="24"/>
        </w:rPr>
      </w:pPr>
      <w:r w:rsidRPr="00FA115C">
        <w:rPr>
          <w:sz w:val="24"/>
          <w:szCs w:val="24"/>
        </w:rPr>
        <w:t>Строители завершили бетонирование третьего яруса внутренней защитной оболочки (ВЗО) здания реактора энергоблока №2. Таким образом, полностью завершены работы по устройству цилиндрической части оболочки.</w:t>
      </w:r>
    </w:p>
    <w:p w:rsidR="00EB218F" w:rsidRPr="00FA115C" w:rsidRDefault="00EB218F" w:rsidP="00EB218F">
      <w:pPr>
        <w:spacing w:after="120"/>
        <w:jc w:val="both"/>
        <w:rPr>
          <w:sz w:val="24"/>
          <w:szCs w:val="24"/>
        </w:rPr>
      </w:pPr>
      <w:r w:rsidRPr="00FA115C">
        <w:rPr>
          <w:sz w:val="24"/>
          <w:szCs w:val="24"/>
        </w:rPr>
        <w:t xml:space="preserve">Третий ярус самый высокий из всех в конструкции оболочки – его высота составляет 15 метров. </w:t>
      </w:r>
    </w:p>
    <w:p w:rsidR="00EB218F" w:rsidRPr="00FA115C" w:rsidRDefault="00EB218F" w:rsidP="00EB218F">
      <w:pPr>
        <w:spacing w:after="120"/>
        <w:jc w:val="both"/>
        <w:rPr>
          <w:b/>
          <w:sz w:val="24"/>
          <w:szCs w:val="24"/>
        </w:rPr>
      </w:pPr>
      <w:r w:rsidRPr="00FA115C">
        <w:rPr>
          <w:sz w:val="24"/>
          <w:szCs w:val="24"/>
        </w:rPr>
        <w:t xml:space="preserve">«При бетонировании третьего яруса мы использовали опыт аналогичных работ на энергоблоке №1: оптимизировали процесс армирования, учли нюансы при изготовлении опалубки, благодаря чему минимизировали ее доработку при повторном использовании. Все это позволило нам сократить период бетонирования яруса, включая подготовку, до двух месяцев – это в два раза быстрее, если сравнивать со сроком выполнения таких же работ на первом энергоблоке», – отметил первый заместитель директора по сооружению новых блоков Курской АЭС </w:t>
      </w:r>
      <w:r w:rsidRPr="00FA115C">
        <w:rPr>
          <w:b/>
          <w:sz w:val="24"/>
          <w:szCs w:val="24"/>
        </w:rPr>
        <w:t xml:space="preserve">Андрей </w:t>
      </w:r>
      <w:proofErr w:type="spellStart"/>
      <w:r w:rsidRPr="00FA115C">
        <w:rPr>
          <w:b/>
          <w:sz w:val="24"/>
          <w:szCs w:val="24"/>
        </w:rPr>
        <w:t>Ошарин</w:t>
      </w:r>
      <w:proofErr w:type="spellEnd"/>
      <w:r w:rsidRPr="00FA115C">
        <w:rPr>
          <w:b/>
          <w:sz w:val="24"/>
          <w:szCs w:val="24"/>
        </w:rPr>
        <w:t xml:space="preserve">. </w:t>
      </w:r>
    </w:p>
    <w:p w:rsidR="00EB218F" w:rsidRPr="00FA115C" w:rsidRDefault="00EB218F" w:rsidP="00EB218F">
      <w:pPr>
        <w:spacing w:after="120"/>
        <w:jc w:val="both"/>
        <w:rPr>
          <w:sz w:val="24"/>
          <w:szCs w:val="24"/>
        </w:rPr>
      </w:pPr>
      <w:r w:rsidRPr="00FA115C">
        <w:rPr>
          <w:sz w:val="24"/>
          <w:szCs w:val="24"/>
        </w:rPr>
        <w:t xml:space="preserve">Заливка бетона выполнялась по кольцу яруса в два этапа, каждый из которых длился более 30 часов. Всего уложено около 2800 кубометров бетонной смеси. </w:t>
      </w:r>
    </w:p>
    <w:p w:rsidR="00EB218F" w:rsidRPr="00FA115C" w:rsidRDefault="00EB218F" w:rsidP="00EB218F">
      <w:pPr>
        <w:spacing w:after="120"/>
        <w:jc w:val="both"/>
        <w:rPr>
          <w:sz w:val="24"/>
          <w:szCs w:val="24"/>
        </w:rPr>
      </w:pPr>
      <w:r w:rsidRPr="00FA115C">
        <w:rPr>
          <w:sz w:val="24"/>
          <w:szCs w:val="24"/>
        </w:rPr>
        <w:t>«Бетонирование велось непрерывно в дне</w:t>
      </w:r>
      <w:bookmarkStart w:id="0" w:name="_GoBack"/>
      <w:bookmarkEnd w:id="0"/>
      <w:r w:rsidRPr="00FA115C">
        <w:rPr>
          <w:sz w:val="24"/>
          <w:szCs w:val="24"/>
        </w:rPr>
        <w:t xml:space="preserve">вную и ночную смены с использованием четырех бетононасосов и двадцати </w:t>
      </w:r>
      <w:proofErr w:type="spellStart"/>
      <w:r w:rsidRPr="00FA115C">
        <w:rPr>
          <w:sz w:val="24"/>
          <w:szCs w:val="24"/>
        </w:rPr>
        <w:t>автобе</w:t>
      </w:r>
      <w:r w:rsidR="00613715">
        <w:rPr>
          <w:sz w:val="24"/>
          <w:szCs w:val="24"/>
        </w:rPr>
        <w:t>то</w:t>
      </w:r>
      <w:r w:rsidRPr="00FA115C">
        <w:rPr>
          <w:sz w:val="24"/>
          <w:szCs w:val="24"/>
        </w:rPr>
        <w:t>носмесителей</w:t>
      </w:r>
      <w:proofErr w:type="spellEnd"/>
      <w:r w:rsidRPr="00FA115C">
        <w:rPr>
          <w:sz w:val="24"/>
          <w:szCs w:val="24"/>
        </w:rPr>
        <w:t xml:space="preserve">. В работах участвовали около 60 специалистов ООО «Трест </w:t>
      </w:r>
      <w:proofErr w:type="spellStart"/>
      <w:r w:rsidRPr="00FA115C">
        <w:rPr>
          <w:sz w:val="24"/>
          <w:szCs w:val="24"/>
        </w:rPr>
        <w:t>РОСсэм</w:t>
      </w:r>
      <w:proofErr w:type="spellEnd"/>
      <w:r w:rsidRPr="00FA115C">
        <w:rPr>
          <w:sz w:val="24"/>
          <w:szCs w:val="24"/>
        </w:rPr>
        <w:t xml:space="preserve">». После того как бетон наберет необходимую прочность, строители приступят к монтажу четвертого яруса, составляющего уже купольную часть внутренней защитной оболочки», – </w:t>
      </w:r>
      <w:r w:rsidRPr="00FA115C">
        <w:rPr>
          <w:rFonts w:eastAsia="Times New Roman"/>
          <w:sz w:val="24"/>
          <w:szCs w:val="24"/>
        </w:rPr>
        <w:t xml:space="preserve">рассказал вице-президент – директор проекта по сооружению Курской АЭС АО АСЭ </w:t>
      </w:r>
      <w:r w:rsidRPr="00FA115C">
        <w:rPr>
          <w:rFonts w:eastAsia="Times New Roman"/>
          <w:b/>
          <w:sz w:val="24"/>
          <w:szCs w:val="24"/>
        </w:rPr>
        <w:t xml:space="preserve">Олег </w:t>
      </w:r>
      <w:proofErr w:type="spellStart"/>
      <w:r w:rsidRPr="00FA115C">
        <w:rPr>
          <w:rFonts w:eastAsia="Times New Roman"/>
          <w:b/>
          <w:sz w:val="24"/>
          <w:szCs w:val="24"/>
        </w:rPr>
        <w:t>Шперле</w:t>
      </w:r>
      <w:proofErr w:type="spellEnd"/>
      <w:r w:rsidRPr="00FA115C">
        <w:rPr>
          <w:rFonts w:eastAsia="Times New Roman"/>
          <w:b/>
          <w:sz w:val="24"/>
          <w:szCs w:val="24"/>
        </w:rPr>
        <w:t>.</w:t>
      </w:r>
    </w:p>
    <w:p w:rsidR="00EB218F" w:rsidRPr="00FA115C" w:rsidRDefault="00EB218F" w:rsidP="00EB218F">
      <w:pPr>
        <w:spacing w:after="120"/>
        <w:jc w:val="both"/>
        <w:rPr>
          <w:sz w:val="24"/>
          <w:szCs w:val="24"/>
        </w:rPr>
      </w:pPr>
      <w:r w:rsidRPr="00FA115C">
        <w:rPr>
          <w:rFonts w:eastAsia="Rosatom"/>
          <w:sz w:val="24"/>
          <w:szCs w:val="24"/>
        </w:rPr>
        <w:t xml:space="preserve">Внутренняя защитная оболочка – основной элемент герметичного ограждения реакторной установки, ее высота составит 61,7 метра. </w:t>
      </w:r>
      <w:r w:rsidRPr="00FA115C">
        <w:rPr>
          <w:sz w:val="24"/>
          <w:szCs w:val="24"/>
        </w:rPr>
        <w:t xml:space="preserve">Оболочка состоит из цилиндрической части и купола. Третий ярус, завершающий цилиндрическую часть, поднял конструктив здания реактора до высоты 36 метров. </w:t>
      </w:r>
    </w:p>
    <w:p w:rsidR="00B93124" w:rsidRPr="00FA115C" w:rsidRDefault="00FA115C">
      <w:pPr>
        <w:spacing w:after="120"/>
        <w:jc w:val="both"/>
      </w:pPr>
      <w:r w:rsidRPr="00FA115C">
        <w:rPr>
          <w:i/>
        </w:rPr>
        <w:t xml:space="preserve">Сооружение 1 и 2 энергоблоков Курской АЭС-2 осуществляется в рамках федерального проекта «Проектирование и строительство </w:t>
      </w:r>
      <w:proofErr w:type="spellStart"/>
      <w:r w:rsidRPr="00FA115C">
        <w:rPr>
          <w:i/>
        </w:rPr>
        <w:t>референтных</w:t>
      </w:r>
      <w:proofErr w:type="spellEnd"/>
      <w:r w:rsidRPr="00FA115C">
        <w:rPr>
          <w:i/>
        </w:rPr>
        <w:t xml:space="preserve"> энергоблоков атомных электростанций» Комплексной программы «Развитие техники, технологий и научных исследований в области использования атомной энергии в Российской Федерации на период до 2024 года.</w:t>
      </w:r>
    </w:p>
    <w:p w:rsidR="00B93124" w:rsidRPr="00FA115C" w:rsidRDefault="00B93124">
      <w:pPr>
        <w:spacing w:after="120"/>
        <w:jc w:val="both"/>
        <w:rPr>
          <w:b/>
          <w:sz w:val="24"/>
          <w:szCs w:val="24"/>
        </w:rPr>
      </w:pPr>
    </w:p>
    <w:sectPr w:rsidR="00B93124" w:rsidRPr="00FA115C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8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124"/>
    <w:rsid w:val="00613715"/>
    <w:rsid w:val="00B93124"/>
    <w:rsid w:val="00EB218F"/>
    <w:rsid w:val="00FA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6D7E5-4AF0-4E74-8638-A21E3E095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styleId="ae">
    <w:name w:val="Title"/>
    <w:basedOn w:val="a"/>
    <w:next w:val="aa"/>
    <w:qFormat/>
    <w:rsid w:val="00F223CC"/>
    <w:pPr>
      <w:keepNext/>
      <w:keepLines/>
      <w:spacing w:after="60"/>
    </w:pPr>
    <w:rPr>
      <w:sz w:val="52"/>
      <w:szCs w:val="52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paragraph" w:styleId="af6">
    <w:name w:val="List Paragraph"/>
    <w:basedOn w:val="a"/>
    <w:uiPriority w:val="34"/>
    <w:qFormat/>
    <w:rsid w:val="00A93EF5"/>
    <w:pPr>
      <w:spacing w:after="160" w:line="252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2305C-1103-4279-A7F9-A2B9AA823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324</Words>
  <Characters>1848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Такленок Е.Л.</cp:lastModifiedBy>
  <cp:revision>90</cp:revision>
  <cp:lastPrinted>2021-12-16T06:09:00Z</cp:lastPrinted>
  <dcterms:created xsi:type="dcterms:W3CDTF">2021-12-16T08:16:00Z</dcterms:created>
  <dcterms:modified xsi:type="dcterms:W3CDTF">2022-09-09T07:18:00Z</dcterms:modified>
  <dc:language>ru-RU</dc:language>
</cp:coreProperties>
</file>