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14F4" w14:textId="5F7A5B56" w:rsidR="00C81687" w:rsidRPr="00C81687" w:rsidRDefault="00C81687" w:rsidP="00C81687">
      <w:pPr>
        <w:rPr>
          <w:b/>
          <w:bCs/>
        </w:rPr>
      </w:pPr>
      <w:r w:rsidRPr="00C81687">
        <w:rPr>
          <w:b/>
          <w:bCs/>
        </w:rPr>
        <w:t xml:space="preserve">Анализ российского рынка халяльной и кошерной продукции: итоги 2021 г., прогноз до 2025 г. </w:t>
      </w:r>
    </w:p>
    <w:p w14:paraId="74A8C0E9" w14:textId="77777777" w:rsidR="00C81687" w:rsidRDefault="00C81687" w:rsidP="00C81687"/>
    <w:p w14:paraId="08FD968C" w14:textId="6DC952CC" w:rsidR="00C81687" w:rsidRDefault="00C81687" w:rsidP="00C81687">
      <w:r w:rsidRPr="00C81687">
        <w:rPr>
          <w:i/>
          <w:iCs/>
        </w:rPr>
        <w:t>В октябре-ноябре 2022 года исследовательская компания NeoAnalytics завершила проведение маркетингового исследования российского рынка халяльной и кошерной продукции</w:t>
      </w:r>
      <w:r>
        <w:t>.</w:t>
      </w:r>
    </w:p>
    <w:p w14:paraId="03851B8E" w14:textId="77777777" w:rsidR="00C81687" w:rsidRDefault="00C81687" w:rsidP="00C81687"/>
    <w:p w14:paraId="247ECDE3" w14:textId="77777777" w:rsidR="00C81687" w:rsidRDefault="00C81687" w:rsidP="00C81687">
      <w:r>
        <w:t>В ходе исследования, проведенного NeoAnalytics на тему «Российский рынок халяльной и кошерной продукции: итоги 2021 г., прогноз до 2025 г», выяснилось, что сегодня доля религиозной продукции (халяльной и кошерной продукции) в общем объеме оборота розничной торговли продовольственными товарами уже составляет 5,4%, что в денежном выражении соответствует 1002,4 млрд. руб. По итогам 2022 г. данная доля оценивается на уровне 6,2% в общем объеме розничной торговли. Рынок в первую очередь будет расти благодаря инфляционной составляющей.</w:t>
      </w:r>
    </w:p>
    <w:p w14:paraId="2FAD32E4" w14:textId="77777777" w:rsidR="00C81687" w:rsidRDefault="00C81687" w:rsidP="00C81687"/>
    <w:p w14:paraId="22861BDD" w14:textId="77777777" w:rsidR="00C81687" w:rsidRDefault="00C81687" w:rsidP="00C81687">
      <w:r>
        <w:t xml:space="preserve">Рынок религиозной продукции, в частности халяльной и кошерной, в последние годы набирает обороты положительной динамики. Сегодня, когда полным ходом идет популяризация здорового питания в мире, потребители ищут всевозможные концепции здорового питания, пробуют различные диеты и выбирают органические продукты, таким образом, следуют моде потребления здоровой пищи. </w:t>
      </w:r>
    </w:p>
    <w:p w14:paraId="0DE7A842" w14:textId="77777777" w:rsidR="00C81687" w:rsidRDefault="00C81687" w:rsidP="00C81687">
      <w:r>
        <w:t xml:space="preserve">В иерархии причин выбора данной продукции на первом месте, безусловно, идет религиозная установка. </w:t>
      </w:r>
      <w:proofErr w:type="gramStart"/>
      <w:r>
        <w:t>Однако помимо этого</w:t>
      </w:r>
      <w:proofErr w:type="gramEnd"/>
      <w:r>
        <w:t xml:space="preserve"> данная продукция выбирается с точки зрения экологичности. Ввиду того, что халяльные и кошерные продукты подвергаются тщательной проверке и гарантируют качество, они начинают пользоваться спросом не только из религиозных соображений. Данные продукты позиционируются как экологически чистые, и считаются аналогами органической продукции. Технология производства подразумевает специальную гигиену производства.</w:t>
      </w:r>
    </w:p>
    <w:p w14:paraId="0B2E9D95" w14:textId="77777777" w:rsidR="00C81687" w:rsidRDefault="00C81687" w:rsidP="00C81687"/>
    <w:p w14:paraId="16601A0C" w14:textId="77777777" w:rsidR="00C81687" w:rsidRDefault="00C81687" w:rsidP="00C81687">
      <w:r>
        <w:t xml:space="preserve">Если рынок халяльной продукции достаточно </w:t>
      </w:r>
      <w:proofErr w:type="gramStart"/>
      <w:r>
        <w:t>широко  представлен</w:t>
      </w:r>
      <w:proofErr w:type="gramEnd"/>
      <w:r>
        <w:t xml:space="preserve"> как российскими, так и зарубежными производителями, то рынок кошерной продукции в России очень небольшой. Также отмечается более медленная динамика прироста объема рынка.</w:t>
      </w:r>
    </w:p>
    <w:p w14:paraId="7FD40BAF" w14:textId="77777777" w:rsidR="00C81687" w:rsidRDefault="00C81687" w:rsidP="00C81687"/>
    <w:p w14:paraId="04D123CD" w14:textId="77777777" w:rsidR="00C81687" w:rsidRDefault="00C81687" w:rsidP="00C81687">
      <w:r>
        <w:t>В 2021 г. объем мирового рынка халяльных продуктов оценивается около 2,26 трлн. долл. Ежегодные темпы роста составляют около 15%. К 2025 г. объем рынка может составить 3,83 трлн. долл. Ключевым драйвером роста рынка будет увеличение численности населения в мусульманских странах.</w:t>
      </w:r>
    </w:p>
    <w:p w14:paraId="66572040" w14:textId="77777777" w:rsidR="00C81687" w:rsidRDefault="00C81687" w:rsidP="00C81687"/>
    <w:p w14:paraId="377D1A9B" w14:textId="77777777" w:rsidR="00C81687" w:rsidRDefault="00C81687" w:rsidP="00C81687">
      <w:r>
        <w:t>Данный отчет является продуктом интеллектуальной собственностью исследовательской компании NeoAnalytics.</w:t>
      </w:r>
    </w:p>
    <w:p w14:paraId="5572809A" w14:textId="77777777" w:rsidR="00C81687" w:rsidRDefault="00C81687" w:rsidP="00C81687"/>
    <w:p w14:paraId="5809B06D" w14:textId="24BC7B0C" w:rsidR="00C81687" w:rsidRDefault="00C81687" w:rsidP="00C81687">
      <w:r>
        <w:t>Более подробно с результатами исследования можно ознакомиться на официальном сайте www.neoanalytics.ru</w:t>
      </w:r>
    </w:p>
    <w:sectPr w:rsidR="00C8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87"/>
    <w:rsid w:val="00C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673E"/>
  <w15:chartTrackingRefBased/>
  <w15:docId w15:val="{DD8E35AA-2980-4120-83FD-56FBA4BB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2022-11-21T09:09:00Z</dcterms:created>
  <dcterms:modified xsi:type="dcterms:W3CDTF">2022-11-21T09:10:00Z</dcterms:modified>
</cp:coreProperties>
</file>