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8B41C1">
        <w:tc>
          <w:tcPr>
            <w:tcW w:w="5571" w:type="dxa"/>
            <w:shd w:val="clear" w:color="auto" w:fill="auto"/>
          </w:tcPr>
          <w:p w:rsidR="008B41C1" w:rsidRDefault="009E26EE">
            <w:pPr>
              <w:widowControl w:val="0"/>
              <w:ind w:left="-25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-3653155</wp:posOffset>
                      </wp:positionH>
                      <wp:positionV relativeFrom="paragraph">
                        <wp:posOffset>-58420</wp:posOffset>
                      </wp:positionV>
                      <wp:extent cx="6417310" cy="1457325"/>
                      <wp:effectExtent l="0" t="0" r="0" b="0"/>
                      <wp:wrapNone/>
                      <wp:docPr id="1" name="Изображение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8EA97C" id="Изображение1" o:spid="_x0000_s1026" style="position:absolute;margin-left:-287.65pt;margin-top:-4.6pt;width:505.3pt;height:114.7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" filled="f" stroked="f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401" y="2047"/>
                      <wp:lineTo x="2436" y="3203"/>
                      <wp:lineTo x="1084" y="7015"/>
                      <wp:lineTo x="1221" y="15470"/>
                      <wp:lineTo x="3130" y="19689"/>
                      <wp:lineTo x="3666" y="19689"/>
                      <wp:lineTo x="4910" y="19689"/>
                      <wp:lineTo x="6119" y="19689"/>
                      <wp:lineTo x="15135" y="15106"/>
                      <wp:lineTo x="15135" y="14335"/>
                      <wp:lineTo x="18417" y="11213"/>
                      <wp:lineTo x="19496" y="9733"/>
                      <wp:lineTo x="18825" y="8191"/>
                      <wp:lineTo x="19626" y="7015"/>
                      <wp:lineTo x="17452" y="5859"/>
                      <wp:lineTo x="5311" y="2047"/>
                      <wp:lineTo x="3401" y="2047"/>
                    </wp:wrapPolygon>
                  </wp:wrapTight>
                  <wp:docPr id="2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8B41C1" w:rsidRPr="009300DF" w:rsidRDefault="009E26EE">
            <w:pPr>
              <w:widowControl w:val="0"/>
              <w:contextualSpacing/>
              <w:jc w:val="both"/>
              <w:rPr>
                <w:sz w:val="21"/>
                <w:szCs w:val="21"/>
              </w:rPr>
            </w:pPr>
            <w:r w:rsidRPr="009300DF">
              <w:rPr>
                <w:sz w:val="21"/>
                <w:szCs w:val="21"/>
              </w:rPr>
              <w:t>Управление информации</w:t>
            </w:r>
          </w:p>
          <w:p w:rsidR="008B41C1" w:rsidRPr="009300DF" w:rsidRDefault="009E26EE">
            <w:pPr>
              <w:widowControl w:val="0"/>
              <w:contextualSpacing/>
              <w:jc w:val="both"/>
              <w:rPr>
                <w:sz w:val="21"/>
                <w:szCs w:val="21"/>
              </w:rPr>
            </w:pPr>
            <w:r w:rsidRPr="009300DF">
              <w:rPr>
                <w:sz w:val="21"/>
                <w:szCs w:val="21"/>
              </w:rPr>
              <w:t>и общественных связей</w:t>
            </w:r>
          </w:p>
          <w:p w:rsidR="008B41C1" w:rsidRPr="009300DF" w:rsidRDefault="009E26EE">
            <w:pPr>
              <w:widowControl w:val="0"/>
              <w:contextualSpacing/>
              <w:jc w:val="both"/>
              <w:rPr>
                <w:sz w:val="21"/>
                <w:szCs w:val="21"/>
              </w:rPr>
            </w:pPr>
            <w:r w:rsidRPr="009300DF">
              <w:rPr>
                <w:sz w:val="21"/>
                <w:szCs w:val="21"/>
              </w:rPr>
              <w:t>Курской АЭС</w:t>
            </w:r>
          </w:p>
          <w:p w:rsidR="008B41C1" w:rsidRPr="009300DF" w:rsidRDefault="008B41C1">
            <w:pPr>
              <w:widowControl w:val="0"/>
              <w:contextualSpacing/>
              <w:jc w:val="both"/>
              <w:rPr>
                <w:sz w:val="21"/>
                <w:szCs w:val="21"/>
              </w:rPr>
            </w:pPr>
          </w:p>
          <w:p w:rsidR="008B41C1" w:rsidRDefault="009E26EE">
            <w:pPr>
              <w:widowControl w:val="0"/>
              <w:contextualSpacing/>
              <w:jc w:val="both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Тел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./ </w:t>
            </w:r>
            <w:proofErr w:type="spellStart"/>
            <w:r>
              <w:rPr>
                <w:sz w:val="21"/>
                <w:szCs w:val="21"/>
                <w:lang w:val="en-US"/>
              </w:rPr>
              <w:t>факс</w:t>
            </w:r>
            <w:proofErr w:type="spellEnd"/>
            <w:r>
              <w:rPr>
                <w:sz w:val="21"/>
                <w:szCs w:val="21"/>
                <w:lang w:val="en-US"/>
              </w:rPr>
              <w:t>: +7 (47131) 4-95-41,</w:t>
            </w:r>
          </w:p>
          <w:p w:rsidR="008B41C1" w:rsidRDefault="009E26EE">
            <w:pPr>
              <w:widowControl w:val="0"/>
              <w:contextualSpacing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E-mail: iac@kunpp.ru</w:t>
            </w:r>
          </w:p>
          <w:p w:rsidR="008B41C1" w:rsidRDefault="009E26EE">
            <w:pPr>
              <w:widowControl w:val="0"/>
              <w:contextualSpacing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www.rosenergoatom.ru</w:t>
            </w:r>
          </w:p>
        </w:tc>
      </w:tr>
    </w:tbl>
    <w:p w:rsidR="008B41C1" w:rsidRDefault="009E26EE">
      <w:pPr>
        <w:spacing w:before="80" w:after="80"/>
        <w:jc w:val="both"/>
      </w:pPr>
      <w:r>
        <w:rPr>
          <w:rFonts w:eastAsia="Rosatom"/>
          <w:b/>
          <w:bCs/>
          <w:sz w:val="24"/>
          <w:szCs w:val="24"/>
        </w:rPr>
        <w:t>ПРЕСС-РЕЛИЗ</w:t>
      </w:r>
    </w:p>
    <w:p w:rsidR="008B41C1" w:rsidRDefault="009E26EE">
      <w:pPr>
        <w:spacing w:line="218" w:lineRule="auto"/>
        <w:ind w:right="1503" w:hanging="11"/>
        <w:jc w:val="both"/>
        <w:rPr>
          <w:rFonts w:eastAsia="Rosatom"/>
          <w:b/>
          <w:sz w:val="24"/>
          <w:szCs w:val="24"/>
        </w:rPr>
      </w:pPr>
      <w:r>
        <w:rPr>
          <w:rFonts w:eastAsia="Rosatom"/>
          <w:b/>
          <w:sz w:val="24"/>
          <w:szCs w:val="24"/>
        </w:rPr>
        <w:t>1</w:t>
      </w:r>
      <w:r w:rsidR="009300DF">
        <w:rPr>
          <w:rFonts w:eastAsia="Rosatom"/>
          <w:b/>
          <w:sz w:val="24"/>
          <w:szCs w:val="24"/>
        </w:rPr>
        <w:t>9</w:t>
      </w:r>
      <w:r>
        <w:rPr>
          <w:rFonts w:eastAsia="Rosatom"/>
          <w:b/>
          <w:sz w:val="24"/>
          <w:szCs w:val="24"/>
        </w:rPr>
        <w:t>.01.202</w:t>
      </w:r>
      <w:r w:rsidR="00644734">
        <w:rPr>
          <w:rFonts w:eastAsia="Rosatom"/>
          <w:b/>
          <w:sz w:val="24"/>
          <w:szCs w:val="24"/>
        </w:rPr>
        <w:t>3</w:t>
      </w:r>
    </w:p>
    <w:p w:rsidR="009300DF" w:rsidRDefault="009300DF">
      <w:pPr>
        <w:pStyle w:val="af3"/>
        <w:shd w:val="clear" w:color="auto" w:fill="FFFFFF"/>
        <w:spacing w:before="166" w:beforeAutospacing="0" w:after="6" w:afterAutospacing="0" w:line="276" w:lineRule="auto"/>
        <w:jc w:val="both"/>
        <w:rPr>
          <w:rFonts w:ascii="Arial" w:hAnsi="Arial" w:cs="Arial"/>
          <w:b/>
          <w:bCs/>
        </w:rPr>
      </w:pPr>
      <w:r w:rsidRPr="009300DF">
        <w:rPr>
          <w:rFonts w:ascii="Arial" w:hAnsi="Arial" w:cs="Arial"/>
          <w:b/>
          <w:bCs/>
        </w:rPr>
        <w:t>Курская АЭС: более 600 тонн металлов и 3 тонн макулатуры собрано в 2022</w:t>
      </w:r>
      <w:r w:rsidR="00315860">
        <w:rPr>
          <w:rFonts w:ascii="Arial" w:hAnsi="Arial" w:cs="Arial"/>
          <w:b/>
          <w:bCs/>
          <w:lang w:val="en-US"/>
        </w:rPr>
        <w:t> </w:t>
      </w:r>
      <w:bookmarkStart w:id="0" w:name="_GoBack"/>
      <w:bookmarkEnd w:id="0"/>
      <w:r w:rsidRPr="009300DF">
        <w:rPr>
          <w:rFonts w:ascii="Arial" w:hAnsi="Arial" w:cs="Arial"/>
          <w:b/>
          <w:bCs/>
        </w:rPr>
        <w:t>году для дальнейшей переработки</w:t>
      </w:r>
    </w:p>
    <w:p w:rsidR="00FA1269" w:rsidRPr="00FA1269" w:rsidRDefault="00FA1269" w:rsidP="00FA1269">
      <w:pPr>
        <w:spacing w:before="80" w:after="120"/>
        <w:jc w:val="both"/>
        <w:rPr>
          <w:rFonts w:eastAsiaTheme="minorHAnsi"/>
          <w:sz w:val="24"/>
          <w:szCs w:val="24"/>
        </w:rPr>
      </w:pPr>
      <w:r w:rsidRPr="00FA1269">
        <w:rPr>
          <w:rFonts w:eastAsiaTheme="minorHAnsi"/>
          <w:sz w:val="24"/>
          <w:szCs w:val="24"/>
        </w:rPr>
        <w:t>В 2022 году на Курской АЭС собрано для передачи на переработку 614 тонн лома черных и цветных металлов, 3,1 т</w:t>
      </w:r>
      <w:r w:rsidR="00E875DC">
        <w:rPr>
          <w:rFonts w:eastAsiaTheme="minorHAnsi"/>
          <w:sz w:val="24"/>
          <w:szCs w:val="24"/>
        </w:rPr>
        <w:t>онны</w:t>
      </w:r>
      <w:r w:rsidRPr="00FA1269">
        <w:rPr>
          <w:rFonts w:eastAsiaTheme="minorHAnsi"/>
          <w:sz w:val="24"/>
          <w:szCs w:val="24"/>
        </w:rPr>
        <w:t xml:space="preserve"> отходов бумаги и картона, 60 кг отработанных батареек и аккумуляторов, 183 кг тонер-картриджей. </w:t>
      </w:r>
    </w:p>
    <w:p w:rsidR="00FA1269" w:rsidRPr="00FA1269" w:rsidRDefault="00FA1269" w:rsidP="00FA1269">
      <w:pPr>
        <w:spacing w:before="80" w:after="120"/>
        <w:jc w:val="both"/>
        <w:rPr>
          <w:rFonts w:eastAsiaTheme="minorHAnsi"/>
          <w:sz w:val="24"/>
          <w:szCs w:val="24"/>
        </w:rPr>
      </w:pPr>
      <w:r w:rsidRPr="00FA1269">
        <w:rPr>
          <w:rFonts w:eastAsiaTheme="minorHAnsi"/>
          <w:sz w:val="24"/>
          <w:szCs w:val="24"/>
        </w:rPr>
        <w:t>С 2019 года в подразделениях АЭС установлены специальные контейнеры для раздельного сбора вторсырья. За это время культура ответственного потребления прочно вошла в производственный процесс атомной станции. За</w:t>
      </w:r>
      <w:r>
        <w:rPr>
          <w:rFonts w:eastAsiaTheme="minorHAnsi"/>
          <w:sz w:val="24"/>
          <w:szCs w:val="24"/>
        </w:rPr>
        <w:t> </w:t>
      </w:r>
      <w:r w:rsidRPr="00FA1269">
        <w:rPr>
          <w:rFonts w:eastAsiaTheme="minorHAnsi"/>
          <w:sz w:val="24"/>
          <w:szCs w:val="24"/>
        </w:rPr>
        <w:t>последние три года Курской АЭС передано на переработку 27,5 тонн макулатуры и более 2 тысяч тонн различных металлов. Такое количество металла эквивалентно весу 2 тысяч легковых автомобилей. Масса же собранной макулатуры способна спасти от вырубки порядка 700 деревьев*.</w:t>
      </w:r>
    </w:p>
    <w:p w:rsidR="00D44C0E" w:rsidRDefault="00D44C0E" w:rsidP="00D44C0E">
      <w:pPr>
        <w:spacing w:before="80" w:after="120"/>
        <w:jc w:val="both"/>
        <w:rPr>
          <w:rFonts w:eastAsiaTheme="minorHAnsi"/>
          <w:sz w:val="24"/>
          <w:szCs w:val="24"/>
        </w:rPr>
      </w:pPr>
      <w:r w:rsidRPr="00FA1269">
        <w:rPr>
          <w:rFonts w:eastAsiaTheme="minorHAnsi"/>
          <w:sz w:val="24"/>
          <w:szCs w:val="24"/>
        </w:rPr>
        <w:t>На обезвреживание отправляются и утратившие потребительские свойства ртутьсодержащие люминесцентные лампы. За прошлый год для дальнейшей переработки собрана 1 тонна 193 кг таких ламп.</w:t>
      </w:r>
    </w:p>
    <w:p w:rsidR="00FA1269" w:rsidRDefault="00D44C0E" w:rsidP="00D44C0E">
      <w:pPr>
        <w:spacing w:before="80" w:after="120"/>
        <w:jc w:val="both"/>
        <w:rPr>
          <w:rFonts w:eastAsiaTheme="minorHAnsi"/>
          <w:sz w:val="24"/>
          <w:szCs w:val="24"/>
        </w:rPr>
      </w:pPr>
      <w:r w:rsidRPr="00FA1269">
        <w:rPr>
          <w:rFonts w:eastAsiaTheme="minorHAnsi"/>
          <w:sz w:val="24"/>
          <w:szCs w:val="24"/>
        </w:rPr>
        <w:t xml:space="preserve"> </w:t>
      </w:r>
      <w:r w:rsidR="00FA1269" w:rsidRPr="00FA1269">
        <w:rPr>
          <w:rFonts w:eastAsiaTheme="minorHAnsi"/>
          <w:sz w:val="24"/>
          <w:szCs w:val="24"/>
        </w:rPr>
        <w:t>«</w:t>
      </w:r>
      <w:r w:rsidRPr="00D44C0E">
        <w:rPr>
          <w:rFonts w:eastAsiaTheme="minorHAnsi"/>
          <w:sz w:val="24"/>
          <w:szCs w:val="24"/>
        </w:rPr>
        <w:t>Экологическое поведение, научно-технические разработки, направленные на сохранение природы</w:t>
      </w:r>
      <w:r>
        <w:rPr>
          <w:rFonts w:eastAsiaTheme="minorHAnsi"/>
          <w:sz w:val="24"/>
          <w:szCs w:val="24"/>
        </w:rPr>
        <w:t xml:space="preserve">, становятся важными акцентами современной жизни. </w:t>
      </w:r>
      <w:r w:rsidR="00FA1269" w:rsidRPr="00FA1269">
        <w:rPr>
          <w:rFonts w:eastAsiaTheme="minorHAnsi"/>
          <w:sz w:val="24"/>
          <w:szCs w:val="24"/>
        </w:rPr>
        <w:t>Курская АЭС является экологическим лидером среди промышленных предприятий региона. Практика раздельного накопления и сбора отходов производства и потребления стала неотъемлемой составляющей работы нашей станции. Ответственное потребление и бережное отношение к</w:t>
      </w:r>
      <w:r>
        <w:rPr>
          <w:rFonts w:eastAsiaTheme="minorHAnsi"/>
          <w:sz w:val="24"/>
          <w:szCs w:val="24"/>
        </w:rPr>
        <w:t> </w:t>
      </w:r>
      <w:r w:rsidR="00FA1269" w:rsidRPr="00FA1269">
        <w:rPr>
          <w:rFonts w:eastAsiaTheme="minorHAnsi"/>
          <w:sz w:val="24"/>
          <w:szCs w:val="24"/>
        </w:rPr>
        <w:t>природным ресурсам – важные принципы, которых придерживаются наши сотрудники как на производстве, так и в повседневной жизни</w:t>
      </w:r>
      <w:r w:rsidR="00FA1269">
        <w:rPr>
          <w:rFonts w:eastAsiaTheme="minorHAnsi"/>
          <w:sz w:val="24"/>
          <w:szCs w:val="24"/>
        </w:rPr>
        <w:t>. Важно понимать, что только применяя экологичный подход на работе и в быту, мы можем сохранить нашу природу для последующих поколений</w:t>
      </w:r>
      <w:r w:rsidR="00FA1269" w:rsidRPr="00FA1269">
        <w:rPr>
          <w:rFonts w:eastAsiaTheme="minorHAnsi"/>
          <w:sz w:val="24"/>
          <w:szCs w:val="24"/>
        </w:rPr>
        <w:t xml:space="preserve">», – отметил директор Курской АЭС Александр </w:t>
      </w:r>
      <w:proofErr w:type="spellStart"/>
      <w:r w:rsidR="00FA1269" w:rsidRPr="00FA1269">
        <w:rPr>
          <w:rFonts w:eastAsiaTheme="minorHAnsi"/>
          <w:sz w:val="24"/>
          <w:szCs w:val="24"/>
        </w:rPr>
        <w:t>Увакин</w:t>
      </w:r>
      <w:proofErr w:type="spellEnd"/>
      <w:r w:rsidR="00FA1269" w:rsidRPr="00FA1269">
        <w:rPr>
          <w:rFonts w:eastAsiaTheme="minorHAnsi"/>
          <w:sz w:val="24"/>
          <w:szCs w:val="24"/>
        </w:rPr>
        <w:t>.</w:t>
      </w:r>
    </w:p>
    <w:p w:rsidR="00D44C0E" w:rsidRPr="00D44C0E" w:rsidRDefault="00D44C0E" w:rsidP="00D44C0E">
      <w:pPr>
        <w:spacing w:before="80" w:after="120"/>
        <w:jc w:val="both"/>
        <w:rPr>
          <w:rFonts w:eastAsiaTheme="minorHAnsi"/>
          <w:sz w:val="24"/>
          <w:szCs w:val="24"/>
        </w:rPr>
      </w:pPr>
      <w:r w:rsidRPr="00D44C0E">
        <w:rPr>
          <w:rFonts w:eastAsiaTheme="minorHAnsi"/>
          <w:sz w:val="24"/>
          <w:szCs w:val="24"/>
        </w:rPr>
        <w:t>Сегодня по всей стране экологические факторы приобретают всё большую значимость и учитываются при реализации крупных инвестиционных проектов. Приобретает популярность экологическое поведение, забота об окружающей среде, научно-технические разработки, направленные на сохранение природы. Экологические тренды 2023 года в России – это Арктическая проблематика, лесовосстановление, бережное использование минеральных ресурсов, сохранение водных ресурсов, климатическая повестка.</w:t>
      </w:r>
    </w:p>
    <w:p w:rsidR="00D44C0E" w:rsidRPr="00FA1269" w:rsidRDefault="00D44C0E" w:rsidP="00D44C0E">
      <w:pPr>
        <w:spacing w:before="80" w:after="120"/>
        <w:jc w:val="both"/>
        <w:rPr>
          <w:rFonts w:eastAsiaTheme="minorHAnsi"/>
          <w:sz w:val="24"/>
          <w:szCs w:val="24"/>
        </w:rPr>
      </w:pPr>
      <w:r w:rsidRPr="00D44C0E">
        <w:rPr>
          <w:rFonts w:eastAsiaTheme="minorHAnsi"/>
          <w:sz w:val="24"/>
          <w:szCs w:val="24"/>
        </w:rPr>
        <w:t xml:space="preserve">Госкорпорация «Росатом» в своей деятельности ориентируется на глобальную повестку в области устойчивого развития и придерживается 10 принципов </w:t>
      </w:r>
      <w:r w:rsidRPr="00D44C0E">
        <w:rPr>
          <w:rFonts w:eastAsiaTheme="minorHAnsi"/>
          <w:sz w:val="24"/>
          <w:szCs w:val="24"/>
        </w:rPr>
        <w:lastRenderedPageBreak/>
        <w:t>Глобального договора ООН. Она оказывает влияние на достижение целей устойчивого развития (ЦУР) ООН не только через реализацию своей продуктовой линейки и финансово-экономические результаты деятельности, но и обеспечивая устойчивость внутренних процессов в области социальной сферы и качества управления, а также в сфере воздействия на окружающую среду. Безусловным приоритетом Госкорпорации и всех её предприятий является безопасность технологических решений, условий труда и окружающей среды.</w:t>
      </w:r>
    </w:p>
    <w:p w:rsidR="00FA1269" w:rsidRPr="009E26EE" w:rsidRDefault="00FA1269" w:rsidP="00FA1269">
      <w:pPr>
        <w:spacing w:before="80" w:after="120"/>
        <w:jc w:val="both"/>
        <w:rPr>
          <w:rFonts w:eastAsiaTheme="minorHAnsi"/>
          <w:i/>
          <w:sz w:val="20"/>
          <w:szCs w:val="24"/>
        </w:rPr>
      </w:pPr>
      <w:r w:rsidRPr="009E26EE">
        <w:rPr>
          <w:rFonts w:eastAsiaTheme="minorHAnsi"/>
          <w:i/>
          <w:sz w:val="20"/>
          <w:szCs w:val="24"/>
        </w:rPr>
        <w:t>* Из расчета, что 1 тонна макулатуры спасает от вырубки около 25 взрослых деревьев.</w:t>
      </w:r>
    </w:p>
    <w:p w:rsidR="008B41C1" w:rsidRDefault="009E26EE" w:rsidP="00FA1269">
      <w:pPr>
        <w:spacing w:before="456" w:after="576"/>
        <w:jc w:val="right"/>
      </w:pPr>
      <w:r>
        <w:rPr>
          <w:b/>
          <w:bCs/>
          <w:sz w:val="24"/>
          <w:szCs w:val="24"/>
        </w:rPr>
        <w:t>Управление информации и общественных связей Курской АЭС</w:t>
      </w:r>
    </w:p>
    <w:sectPr w:rsidR="008B41C1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Calibr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C1"/>
    <w:rsid w:val="00315860"/>
    <w:rsid w:val="00590774"/>
    <w:rsid w:val="00644734"/>
    <w:rsid w:val="00711C36"/>
    <w:rsid w:val="008B41C1"/>
    <w:rsid w:val="009300DF"/>
    <w:rsid w:val="009E26EE"/>
    <w:rsid w:val="00D44C0E"/>
    <w:rsid w:val="00E875DC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AEF2"/>
  <w15:docId w15:val="{FE77D212-ADF4-4209-BB31-63AE19A2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10">
    <w:name w:val="Гиперссылка1"/>
    <w:basedOn w:val="a0"/>
    <w:uiPriority w:val="99"/>
    <w:unhideWhenUsed/>
    <w:qFormat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-">
    <w:name w:val="Интернет-ссылка"/>
    <w:rsid w:val="00C17646"/>
    <w:rPr>
      <w:color w:val="000080"/>
      <w:u w:val="single"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rsid w:val="00C17646"/>
    <w:pPr>
      <w:spacing w:after="140"/>
    </w:pPr>
  </w:style>
  <w:style w:type="paragraph" w:styleId="ab">
    <w:name w:val="List"/>
    <w:basedOn w:val="aa"/>
    <w:rsid w:val="00C17646"/>
    <w:rPr>
      <w:rFonts w:cs="Noto Sans Devanagari"/>
    </w:rPr>
  </w:style>
  <w:style w:type="paragraph" w:styleId="ac">
    <w:name w:val="caption"/>
    <w:basedOn w:val="a"/>
    <w:qFormat/>
    <w:rsid w:val="00C1764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C17646"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a"/>
    <w:qFormat/>
    <w:rsid w:val="00C1764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  <w:rsid w:val="00C17646"/>
  </w:style>
  <w:style w:type="paragraph" w:styleId="af5">
    <w:name w:val="List Paragraph"/>
    <w:basedOn w:val="a"/>
    <w:uiPriority w:val="34"/>
    <w:qFormat/>
    <w:rsid w:val="00A93EF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1B14-F498-4E64-8C69-2B8D2ED8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9</cp:revision>
  <cp:lastPrinted>2021-12-16T06:09:00Z</cp:lastPrinted>
  <dcterms:created xsi:type="dcterms:W3CDTF">2023-01-18T11:14:00Z</dcterms:created>
  <dcterms:modified xsi:type="dcterms:W3CDTF">2023-01-19T12:17:00Z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