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D" w:rsidRDefault="00C51633">
      <w:pPr>
        <w:pStyle w:val="a3"/>
      </w:pPr>
      <w:bookmarkStart w:id="0" w:name="_ihlu5z832v2r" w:colFirst="0" w:colLast="0"/>
      <w:bookmarkEnd w:id="0"/>
      <w:r>
        <w:t xml:space="preserve">Все для </w:t>
      </w:r>
      <w:proofErr w:type="spellStart"/>
      <w:r>
        <w:t>нетворкинга</w:t>
      </w:r>
      <w:proofErr w:type="spellEnd"/>
      <w:r>
        <w:t xml:space="preserve">: как </w:t>
      </w:r>
      <w:proofErr w:type="spellStart"/>
      <w:r>
        <w:t>коворкинги</w:t>
      </w:r>
      <w:proofErr w:type="spellEnd"/>
      <w:r>
        <w:t xml:space="preserve"> помогают заводить полезные знакомства</w:t>
      </w:r>
    </w:p>
    <w:p w:rsidR="0015459D" w:rsidRDefault="00C51633">
      <w:pPr>
        <w:pStyle w:val="normal"/>
      </w:pPr>
      <w:r>
        <w:t xml:space="preserve">Формат </w:t>
      </w:r>
      <w:proofErr w:type="spellStart"/>
      <w:r>
        <w:t>коворкинга</w:t>
      </w:r>
      <w:proofErr w:type="spellEnd"/>
      <w:r>
        <w:t xml:space="preserve"> с самых первых дней своего существования ассоциировался с общением. В самых первых </w:t>
      </w:r>
      <w:proofErr w:type="spellStart"/>
      <w:r>
        <w:t>коворкингах</w:t>
      </w:r>
      <w:proofErr w:type="spellEnd"/>
      <w:r>
        <w:t xml:space="preserve"> различные специалисты оказывались в одном </w:t>
      </w:r>
      <w:proofErr w:type="spellStart"/>
      <w:r>
        <w:t>open-space</w:t>
      </w:r>
      <w:proofErr w:type="spellEnd"/>
      <w:r>
        <w:t xml:space="preserve">, где избежать знакомства и разговоров практически невозможно. Сегодня облик гибких офисов </w:t>
      </w:r>
      <w:r>
        <w:t xml:space="preserve">изменился, но роль площадки для </w:t>
      </w:r>
      <w:proofErr w:type="spellStart"/>
      <w:r>
        <w:t>нетворкинга</w:t>
      </w:r>
      <w:proofErr w:type="spellEnd"/>
      <w:r>
        <w:t xml:space="preserve"> все еще остается актуальной. Игорь </w:t>
      </w:r>
      <w:proofErr w:type="spellStart"/>
      <w:r>
        <w:t>Золотухин</w:t>
      </w:r>
      <w:proofErr w:type="spellEnd"/>
      <w:r>
        <w:t xml:space="preserve">, генеральный директор сети </w:t>
      </w:r>
      <w:proofErr w:type="spellStart"/>
      <w:r>
        <w:t>коворкингов</w:t>
      </w:r>
      <w:proofErr w:type="spellEnd"/>
      <w:r>
        <w:t xml:space="preserve"> </w:t>
      </w:r>
      <w:proofErr w:type="spellStart"/>
      <w:r>
        <w:t>премиум</w:t>
      </w:r>
      <w:proofErr w:type="spellEnd"/>
      <w:r>
        <w:t xml:space="preserve"> класса F2, рассказывает, как современные офисные пространства могут обеспечивать общение среди арендаторов.</w:t>
      </w:r>
    </w:p>
    <w:p w:rsidR="0015459D" w:rsidRDefault="00C51633">
      <w:pPr>
        <w:pStyle w:val="2"/>
      </w:pPr>
      <w:bookmarkStart w:id="1" w:name="_mjynkw2l7vcg" w:colFirst="0" w:colLast="0"/>
      <w:bookmarkEnd w:id="1"/>
      <w:proofErr w:type="gramStart"/>
      <w:r>
        <w:t>Современный</w:t>
      </w:r>
      <w:proofErr w:type="gramEnd"/>
      <w:r>
        <w:t xml:space="preserve"> </w:t>
      </w:r>
      <w:proofErr w:type="spellStart"/>
      <w:r>
        <w:t>коворкинг</w:t>
      </w:r>
      <w:proofErr w:type="spellEnd"/>
      <w:r>
        <w:t>: возможности и вызовы</w:t>
      </w:r>
    </w:p>
    <w:p w:rsidR="0015459D" w:rsidRDefault="00C51633">
      <w:pPr>
        <w:pStyle w:val="normal"/>
      </w:pPr>
      <w:r>
        <w:t xml:space="preserve">В каждой стране формат </w:t>
      </w:r>
      <w:proofErr w:type="spellStart"/>
      <w:r>
        <w:t>коворкинга</w:t>
      </w:r>
      <w:proofErr w:type="spellEnd"/>
      <w:r>
        <w:t xml:space="preserve"> прижился по-своему. Например, в России сегодня вы редко найдете тот классический </w:t>
      </w:r>
      <w:proofErr w:type="spellStart"/>
      <w:r>
        <w:t>коворкинг</w:t>
      </w:r>
      <w:proofErr w:type="spellEnd"/>
      <w:r>
        <w:t>, каким он был на самой заре своего существования: пространство, заполненное рабочими столами и розе</w:t>
      </w:r>
      <w:r>
        <w:t xml:space="preserve">тками, из удобств — стол, стул и </w:t>
      </w:r>
      <w:proofErr w:type="spellStart"/>
      <w:r>
        <w:t>кулер</w:t>
      </w:r>
      <w:proofErr w:type="spellEnd"/>
      <w:r>
        <w:t xml:space="preserve">. Для российской аудитории важную роль играет сервис, забота об арендаторе, поэтому в офисном пространстве обязательно должен быть сотрудник </w:t>
      </w:r>
      <w:proofErr w:type="spellStart"/>
      <w:r>
        <w:t>ресепшн</w:t>
      </w:r>
      <w:proofErr w:type="spellEnd"/>
      <w:r>
        <w:t xml:space="preserve">, который поможет разместиться, подключиться к </w:t>
      </w:r>
      <w:proofErr w:type="spellStart"/>
      <w:r>
        <w:t>WiFi</w:t>
      </w:r>
      <w:proofErr w:type="spellEnd"/>
      <w:r>
        <w:t xml:space="preserve"> или офисной техник</w:t>
      </w:r>
      <w:r>
        <w:t xml:space="preserve">е, отправить курьера или забронировать рабочее место. Конечно, не менее важен базовый комфорт </w:t>
      </w:r>
      <w:r w:rsidRPr="00C51633">
        <w:t xml:space="preserve">и </w:t>
      </w:r>
      <w:r w:rsidRPr="00C51633">
        <w:t xml:space="preserve">инфраструктура как внутри, так и снаружи </w:t>
      </w:r>
      <w:proofErr w:type="spellStart"/>
      <w:r w:rsidRPr="00C51633">
        <w:t>коворкинга</w:t>
      </w:r>
      <w:proofErr w:type="spellEnd"/>
      <w:r>
        <w:t>.</w:t>
      </w:r>
    </w:p>
    <w:p w:rsidR="0015459D" w:rsidRDefault="0015459D">
      <w:pPr>
        <w:pStyle w:val="normal"/>
      </w:pPr>
    </w:p>
    <w:p w:rsidR="0015459D" w:rsidRDefault="00C51633">
      <w:pPr>
        <w:pStyle w:val="normal"/>
      </w:pPr>
      <w:r>
        <w:t xml:space="preserve">Еще одним </w:t>
      </w:r>
      <w:r>
        <w:t xml:space="preserve">популярным запросом к </w:t>
      </w:r>
      <w:proofErr w:type="gramStart"/>
      <w:r>
        <w:t>современному</w:t>
      </w:r>
      <w:proofErr w:type="gramEnd"/>
      <w:r>
        <w:t xml:space="preserve"> </w:t>
      </w:r>
      <w:proofErr w:type="spellStart"/>
      <w:r>
        <w:t>коворкингу</w:t>
      </w:r>
      <w:proofErr w:type="spellEnd"/>
      <w:r>
        <w:t xml:space="preserve"> стала возможность изолированной работы команд. Этот тренд появился еще до пандемии, а с введением </w:t>
      </w:r>
      <w:proofErr w:type="spellStart"/>
      <w:r>
        <w:t>ковидных</w:t>
      </w:r>
      <w:proofErr w:type="spellEnd"/>
      <w:r>
        <w:t xml:space="preserve"> ограничений получил заслуженную </w:t>
      </w:r>
      <w:proofErr w:type="spellStart"/>
      <w:r>
        <w:t>популярность</w:t>
      </w:r>
      <w:proofErr w:type="gramStart"/>
      <w:r>
        <w:t>.К</w:t>
      </w:r>
      <w:proofErr w:type="gramEnd"/>
      <w:r>
        <w:t>оворкинги</w:t>
      </w:r>
      <w:proofErr w:type="spellEnd"/>
      <w:r>
        <w:t xml:space="preserve"> стали развивать мини-офисы для команд с инфраст</w:t>
      </w:r>
      <w:r>
        <w:t xml:space="preserve">руктурой внутри: свой </w:t>
      </w:r>
      <w:proofErr w:type="spellStart"/>
      <w:r>
        <w:t>кофе-поинт</w:t>
      </w:r>
      <w:proofErr w:type="spellEnd"/>
      <w:r>
        <w:t>, гардеробная, принтеры, зона для коммуникаций, иногда даже свои переговорные.</w:t>
      </w:r>
    </w:p>
    <w:p w:rsidR="0015459D" w:rsidRDefault="00C51633">
      <w:pPr>
        <w:pStyle w:val="normal"/>
      </w:pPr>
      <w:r>
        <w:t xml:space="preserve">Может показаться, что эта тенденция к уединенной работе может снижать возможности для </w:t>
      </w:r>
      <w:proofErr w:type="spellStart"/>
      <w:r>
        <w:t>нетворкинга</w:t>
      </w:r>
      <w:proofErr w:type="spellEnd"/>
      <w:r>
        <w:t xml:space="preserve"> между всеми резидентами, препятствовать легкому</w:t>
      </w:r>
      <w:r>
        <w:t xml:space="preserve"> и неформальному общению. На самом деле это не так, ведь </w:t>
      </w:r>
      <w:proofErr w:type="spellStart"/>
      <w:r>
        <w:t>коворкинг</w:t>
      </w:r>
      <w:proofErr w:type="spellEnd"/>
      <w:r>
        <w:t xml:space="preserve"> — живое пространство, в котором есть </w:t>
      </w:r>
      <w:proofErr w:type="gramStart"/>
      <w:r>
        <w:t>место</w:t>
      </w:r>
      <w:proofErr w:type="gramEnd"/>
      <w:r>
        <w:t xml:space="preserve"> как работе, так и общению, поиску полезных контактов. Создание благоприятных условий для взаимодействия резидентов — задача управляющей компании.</w:t>
      </w:r>
    </w:p>
    <w:p w:rsidR="0015459D" w:rsidRDefault="00C51633">
      <w:pPr>
        <w:pStyle w:val="2"/>
      </w:pPr>
      <w:bookmarkStart w:id="2" w:name="_vculvfquspfd" w:colFirst="0" w:colLast="0"/>
      <w:bookmarkEnd w:id="2"/>
      <w:r>
        <w:t xml:space="preserve">Как создать условия для </w:t>
      </w:r>
      <w:proofErr w:type="spellStart"/>
      <w:r>
        <w:t>нетворкинга</w:t>
      </w:r>
      <w:proofErr w:type="spellEnd"/>
    </w:p>
    <w:p w:rsidR="0015459D" w:rsidRDefault="0015459D">
      <w:pPr>
        <w:pStyle w:val="normal"/>
      </w:pPr>
    </w:p>
    <w:p w:rsidR="0015459D" w:rsidRDefault="00C51633">
      <w:pPr>
        <w:pStyle w:val="normal"/>
      </w:pPr>
      <w:r>
        <w:t xml:space="preserve">Все начинается еще на этапе проектирования, любая коммуникация нуждается в подходящей среде. В </w:t>
      </w:r>
      <w:proofErr w:type="spellStart"/>
      <w:r>
        <w:t>коворкинге</w:t>
      </w:r>
      <w:proofErr w:type="spellEnd"/>
      <w:r>
        <w:t xml:space="preserve"> этой средой становятся </w:t>
      </w:r>
      <w:proofErr w:type="spellStart"/>
      <w:r>
        <w:t>лаунж-зоны</w:t>
      </w:r>
      <w:proofErr w:type="spellEnd"/>
      <w:r>
        <w:t xml:space="preserve"> и кафе, места располагающие к расслабленному общению, где люди встречаются кажд</w:t>
      </w:r>
      <w:r>
        <w:t xml:space="preserve">ый день и обмениваются парой слов. В этих зонах можно </w:t>
      </w:r>
      <w:proofErr w:type="gramStart"/>
      <w:r>
        <w:t>разместить библиотеку</w:t>
      </w:r>
      <w:proofErr w:type="gramEnd"/>
      <w:r>
        <w:t xml:space="preserve"> или настольные игры, как мы делаем в своих локациях. Однако одного пространства для общения недостаточно.</w:t>
      </w:r>
    </w:p>
    <w:p w:rsidR="0015459D" w:rsidRDefault="0015459D">
      <w:pPr>
        <w:pStyle w:val="normal"/>
      </w:pPr>
    </w:p>
    <w:p w:rsidR="0015459D" w:rsidRDefault="00C51633">
      <w:pPr>
        <w:pStyle w:val="normal"/>
      </w:pPr>
      <w:r>
        <w:t xml:space="preserve">Часто управляющая команда </w:t>
      </w:r>
      <w:proofErr w:type="spellStart"/>
      <w:r>
        <w:t>коворкинга</w:t>
      </w:r>
      <w:proofErr w:type="spellEnd"/>
      <w:r>
        <w:t xml:space="preserve"> сам выступает катализатором общения </w:t>
      </w:r>
      <w:r>
        <w:t>среди резидентов с помощью мероприятий. Различные события, которые управляющая компания организует для своих резидентов, позволяют арендаторам взаимодействовать в неформальной обстановке, дают время для качественного общения.</w:t>
      </w:r>
    </w:p>
    <w:p w:rsidR="0015459D" w:rsidRDefault="0015459D">
      <w:pPr>
        <w:pStyle w:val="normal"/>
      </w:pPr>
    </w:p>
    <w:p w:rsidR="0015459D" w:rsidRDefault="00C51633">
      <w:pPr>
        <w:pStyle w:val="normal"/>
      </w:pPr>
      <w:r>
        <w:rPr>
          <w:b/>
        </w:rPr>
        <w:t>Вечеринки и встречи</w:t>
      </w:r>
      <w:r>
        <w:rPr>
          <w:b/>
        </w:rPr>
        <w:br/>
      </w:r>
      <w:r>
        <w:t>Атмосфера</w:t>
      </w:r>
      <w:r>
        <w:t xml:space="preserve"> праздника всегда располагает к общению, а лучший праздник — это хорошо подготовленная и организованная вечеринка. Поэтому управляющая компания заранее готовит план мероприятий для локации на год вперед. Для своих резидентов мы устраиваем вечеринки ко Дню </w:t>
      </w:r>
      <w:r>
        <w:t>Защитника Отечества и 8 Марта, а если нам кажется, что праздников недостаточно, то берем инициативу на себя и спешим побаловать наших арендаторов пиццей или десертами просто так, без повода.</w:t>
      </w:r>
    </w:p>
    <w:p w:rsidR="0015459D" w:rsidRDefault="0015459D">
      <w:pPr>
        <w:pStyle w:val="normal"/>
      </w:pPr>
    </w:p>
    <w:p w:rsidR="0015459D" w:rsidRDefault="00C51633">
      <w:pPr>
        <w:pStyle w:val="normal"/>
        <w:rPr>
          <w:b/>
        </w:rPr>
      </w:pPr>
      <w:r>
        <w:rPr>
          <w:b/>
        </w:rPr>
        <w:t>Игры</w:t>
      </w:r>
    </w:p>
    <w:p w:rsidR="0015459D" w:rsidRDefault="00C51633">
      <w:pPr>
        <w:pStyle w:val="normal"/>
      </w:pPr>
      <w:r>
        <w:t>Игровые активности помогают сбросить стресс и переключить ф</w:t>
      </w:r>
      <w:r>
        <w:t>окус внимания после тяжелого рабочего дня. В офисных пространствах F2 регулярно проходят игровые мероприятия, в которых могут участвовать все желающие: например, «Мафия» с профессиональными ведущими и реквизитом. В неформальной обстановке резиденты могут л</w:t>
      </w:r>
      <w:r>
        <w:t>учше узнать и своих коллег, и соседей по офису, и даже увидеть их с новой стороны.</w:t>
      </w:r>
    </w:p>
    <w:p w:rsidR="0015459D" w:rsidRDefault="0015459D">
      <w:pPr>
        <w:pStyle w:val="normal"/>
        <w:rPr>
          <w:b/>
        </w:rPr>
      </w:pPr>
    </w:p>
    <w:p w:rsidR="0015459D" w:rsidRDefault="00C51633">
      <w:pPr>
        <w:pStyle w:val="normal"/>
        <w:rPr>
          <w:b/>
        </w:rPr>
      </w:pPr>
      <w:r>
        <w:rPr>
          <w:b/>
        </w:rPr>
        <w:t>Образовательные мероприятия</w:t>
      </w:r>
    </w:p>
    <w:p w:rsidR="0015459D" w:rsidRDefault="00C51633">
      <w:pPr>
        <w:pStyle w:val="normal"/>
      </w:pPr>
      <w:r>
        <w:t xml:space="preserve">Непрерывное обучение помогает развивать новые навыки, способствует </w:t>
      </w:r>
      <w:r w:rsidRPr="00C51633">
        <w:t>эмоциональному благополучию</w:t>
      </w:r>
      <w:r>
        <w:t xml:space="preserve">, а еще, конечно, повышает продуктивность в работе и позволяет найти новых единомышленников. Мы рады </w:t>
      </w:r>
      <w:proofErr w:type="gramStart"/>
      <w:r>
        <w:t>помогать нашим арендаторам приобретать</w:t>
      </w:r>
      <w:proofErr w:type="gramEnd"/>
      <w:r>
        <w:t xml:space="preserve"> новые знания и знакомства, поэтому в сети F2 регулярно пр</w:t>
      </w:r>
      <w:r>
        <w:t>оводятся образовательные и культурные мероприятия. Например, день китайской культуры с открытым уроком китайского языка и чайной церемонией для всех желающих.</w:t>
      </w:r>
    </w:p>
    <w:p w:rsidR="0015459D" w:rsidRDefault="0015459D">
      <w:pPr>
        <w:pStyle w:val="normal"/>
      </w:pPr>
    </w:p>
    <w:p w:rsidR="0015459D" w:rsidRDefault="00C51633">
      <w:pPr>
        <w:pStyle w:val="normal"/>
      </w:pPr>
      <w:r>
        <w:t xml:space="preserve">Все эти активности создают расслабленную атмосферу, дают повод для беседы и помогают преодолеть </w:t>
      </w:r>
      <w:r>
        <w:t xml:space="preserve">неловкое молчание в начале общения. </w:t>
      </w:r>
    </w:p>
    <w:p w:rsidR="0015459D" w:rsidRDefault="0015459D">
      <w:pPr>
        <w:pStyle w:val="normal"/>
      </w:pPr>
    </w:p>
    <w:sectPr w:rsidR="0015459D" w:rsidSect="001545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59D"/>
    <w:rsid w:val="0015459D"/>
    <w:rsid w:val="00C5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545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545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545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545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5459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545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459D"/>
  </w:style>
  <w:style w:type="table" w:customStyle="1" w:styleId="TableNormal">
    <w:name w:val="Table Normal"/>
    <w:rsid w:val="001545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459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5459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2023-01-26T07:26:00Z</dcterms:created>
  <dcterms:modified xsi:type="dcterms:W3CDTF">2023-01-26T07:27:00Z</dcterms:modified>
</cp:coreProperties>
</file>