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rtl w:val="0"/>
        </w:rPr>
        <w:t xml:space="preserve">Трейдинг как стартап для большого бизнеса. Как небольшая металлургическая компания попала в ТОП-100 предпринимателей BRICS.</w:t>
        <w:br w:type="textWrapping"/>
        <w:br w:type="textWrapping"/>
        <w:t xml:space="preserve">В постоянно меняющейся и непредсказуемой экономической среде группа компаний Дом Металла добилась невероятного успеха благодаря уникальному сочетанию торговли и производства. Всего за 10 лет руководство выстроило структуру промышленной группы, состоящей из заводов, собственных складских мощностей и выверенной службы логистики. Компания специализируется на изготовлении </w:t>
      </w:r>
      <w:r w:rsidDel="00000000" w:rsidR="00000000" w:rsidRPr="00000000">
        <w:rPr>
          <w:color w:val="333333"/>
          <w:rtl w:val="0"/>
        </w:rPr>
        <w:t xml:space="preserve">строительной арматуры, металлических опор ЛЭП, металлопроката, нержавеющих фланцев и металлоконструкций. </w:t>
        <w:br w:type="textWrapping"/>
        <w:t xml:space="preserve">Каждый год “Дом Металла” вкладывает более 50 миллионов в развитие собственного производства: ассортимент компании включает более 250 наименований, причем 40 000 тонн изделий из металла ежегодно привозят с собственного производства.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Благодаря такой устоявшейся базе и стабильному росту производства, выручка компании показывает хороший прирост с каждым годом, что по достоинству было отмечено победой в международной премии BRICS в номинации “Height” или “Прорыв года”. </w:t>
      </w:r>
      <w:r w:rsidDel="00000000" w:rsidR="00000000" w:rsidRPr="00000000">
        <w:rPr>
          <w:color w:val="333333"/>
          <w:rtl w:val="0"/>
        </w:rPr>
        <w:t xml:space="preserve">С этого момента компания вошла в сообщество предпринимателей - единомышленников БРИКС, возможности которого помогут воплотить в жизнь совместные социально-экономические проекты и запустить новые программы в странах БРИКС.</w:t>
      </w:r>
    </w:p>
    <w:p w:rsidR="00000000" w:rsidDel="00000000" w:rsidP="00000000" w:rsidRDefault="00000000" w:rsidRPr="00000000" w14:paraId="00000004">
      <w:pPr>
        <w:rPr>
          <w:color w:val="333333"/>
        </w:rPr>
      </w:pPr>
      <w:r w:rsidDel="00000000" w:rsidR="00000000" w:rsidRPr="00000000">
        <w:rPr>
          <w:color w:val="333333"/>
          <w:rtl w:val="0"/>
        </w:rPr>
        <w:br w:type="textWrapping"/>
        <w:t xml:space="preserve">Это не единственная “громкая” награда в послужном списке промышленной группы. В 2019 году компания отметилась в лидерах престижного рейтинга «Атланты 1000» инновационного центра “Сколково”, войдя в Т</w:t>
      </w:r>
      <w:r w:rsidDel="00000000" w:rsidR="00000000" w:rsidRPr="00000000">
        <w:rPr>
          <w:color w:val="333333"/>
          <w:rtl w:val="0"/>
        </w:rPr>
        <w:t xml:space="preserve">ОП-5 призеров и взяв номинацию «Лучшая металлургическая компания» в сегменте малого и среднего бизнеса. Признание компании отмечали одни из лучших бизнесменов страны, среди которых Роман Троценко, Вадим Дымов и Рубен Варданян - лучшие поздравляли лучших!</w:t>
        <w:br w:type="textWrapping"/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Заглядывая в будущее, Дом Металла планирует увеличить производственные мощности, расширить ассортимент продукции и выйти в сегмент крупного бизнеса. Сосредоточившись на инновациях и производстве, Дом Металла находится на пути к успеху, доказывая, что торговля - не единственный путь к росту и развитию в условиях быстро меняющегося экономического ландшафта.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