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F1057" w14:textId="77777777" w:rsidR="00CD3125" w:rsidRPr="00CD3125" w:rsidRDefault="00CD3125" w:rsidP="00CD31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  <w:r w:rsidRPr="00CD3125">
        <w:rPr>
          <w:rFonts w:ascii="Times New Roman" w:eastAsia="Times New Roman" w:hAnsi="Times New Roman" w:cs="Times New Roman"/>
          <w:bCs/>
          <w:iCs/>
          <w:lang w:eastAsia="ru-RU"/>
        </w:rPr>
        <w:t>Акционерное общество</w:t>
      </w:r>
    </w:p>
    <w:p w14:paraId="72729984" w14:textId="77777777" w:rsidR="00CD3125" w:rsidRPr="00CD3125" w:rsidRDefault="00CD3125" w:rsidP="00CD31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D3125">
        <w:rPr>
          <w:rFonts w:ascii="Times New Roman" w:eastAsia="Times New Roman" w:hAnsi="Times New Roman" w:cs="Times New Roman"/>
          <w:bCs/>
          <w:lang w:eastAsia="ru-RU"/>
        </w:rPr>
        <w:t>«Российский Сельскохозяйственный банк»</w:t>
      </w:r>
    </w:p>
    <w:p w14:paraId="31785AD5" w14:textId="77777777" w:rsidR="00CD3125" w:rsidRPr="00CD3125" w:rsidRDefault="00CD3125" w:rsidP="00CD312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  <w:r w:rsidRPr="00CD3125">
        <w:rPr>
          <w:rFonts w:ascii="Times New Roman" w:eastAsia="Times New Roman" w:hAnsi="Times New Roman" w:cs="Times New Roman"/>
          <w:bCs/>
          <w:iCs/>
          <w:lang w:eastAsia="ru-RU"/>
        </w:rPr>
        <w:t>(АО «Россельхозбанк»)</w:t>
      </w:r>
    </w:p>
    <w:p w14:paraId="71417D36" w14:textId="77777777" w:rsidR="00CD3125" w:rsidRPr="00CD3125" w:rsidRDefault="00CD3125" w:rsidP="00CD312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3125">
        <w:rPr>
          <w:rFonts w:ascii="Times New Roman" w:eastAsia="Times New Roman" w:hAnsi="Times New Roman" w:cs="Times New Roman"/>
          <w:b/>
          <w:bCs/>
          <w:lang w:eastAsia="ru-RU"/>
        </w:rPr>
        <w:t>Департамент маркетинга и коммуникаций</w:t>
      </w:r>
    </w:p>
    <w:p w14:paraId="786D66AB" w14:textId="2D88D596" w:rsidR="00CD3125" w:rsidRPr="00CD3125" w:rsidRDefault="00CD3125" w:rsidP="00CD31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3125">
        <w:rPr>
          <w:rFonts w:ascii="Times New Roman" w:eastAsia="Times New Roman" w:hAnsi="Times New Roman" w:cs="Times New Roman"/>
          <w:lang w:eastAsia="ru-RU"/>
        </w:rPr>
        <w:t xml:space="preserve">Пресненская набережная д.10, стр.2                                                  </w:t>
      </w:r>
      <w:r w:rsidR="00660741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CD3125">
        <w:rPr>
          <w:rFonts w:ascii="Times New Roman" w:eastAsia="Times New Roman" w:hAnsi="Times New Roman" w:cs="Times New Roman"/>
          <w:lang w:eastAsia="ru-RU"/>
        </w:rPr>
        <w:t xml:space="preserve">    тел.: (495) 221-51-25, 221-51-24</w:t>
      </w:r>
    </w:p>
    <w:p w14:paraId="18089740" w14:textId="77777777" w:rsidR="00CD3125" w:rsidRPr="00CD3125" w:rsidRDefault="00CD3125" w:rsidP="00CD3125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CD3125">
        <w:rPr>
          <w:rFonts w:ascii="Times New Roman" w:eastAsia="Times New Roman" w:hAnsi="Times New Roman" w:cs="Times New Roman"/>
          <w:lang w:eastAsia="ru-RU"/>
        </w:rPr>
        <w:t>Е-</w:t>
      </w:r>
      <w:r w:rsidRPr="00CD3125">
        <w:rPr>
          <w:rFonts w:ascii="Times New Roman" w:eastAsia="Times New Roman" w:hAnsi="Times New Roman" w:cs="Times New Roman"/>
          <w:lang w:val="en-US" w:eastAsia="ru-RU"/>
        </w:rPr>
        <w:t>mail</w:t>
      </w:r>
      <w:r w:rsidRPr="00CD3125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CD3125">
        <w:rPr>
          <w:rFonts w:ascii="Times New Roman" w:eastAsia="Times New Roman" w:hAnsi="Times New Roman" w:cs="Times New Roman"/>
          <w:lang w:val="en-US" w:eastAsia="ru-RU"/>
        </w:rPr>
        <w:t>press</w:t>
      </w:r>
      <w:r w:rsidRPr="00CD3125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Pr="00CD3125">
        <w:rPr>
          <w:rFonts w:ascii="Times New Roman" w:eastAsia="Times New Roman" w:hAnsi="Times New Roman" w:cs="Times New Roman"/>
          <w:lang w:val="en-US" w:eastAsia="ru-RU"/>
        </w:rPr>
        <w:t>rshb</w:t>
      </w:r>
      <w:proofErr w:type="spellEnd"/>
      <w:r w:rsidRPr="00CD3125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CD3125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14:paraId="1C9F1FBC" w14:textId="77777777" w:rsidR="00CD3125" w:rsidRPr="00CD3125" w:rsidRDefault="00CD3125" w:rsidP="00CD3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1F912C97" w14:textId="77777777" w:rsidR="00CD3125" w:rsidRPr="00CD3125" w:rsidRDefault="00CD3125" w:rsidP="00CD3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1F6866AA" w14:textId="77777777" w:rsidR="00CD3125" w:rsidRPr="00CD3125" w:rsidRDefault="00CD3125" w:rsidP="00CD3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52AC2F8A" w14:textId="086F155B" w:rsidR="00CD3125" w:rsidRPr="00F46FE4" w:rsidRDefault="00660741" w:rsidP="00F4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_»</w:t>
      </w:r>
      <w:r w:rsidR="00CD3125" w:rsidRPr="00CD3125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proofErr w:type="gramEnd"/>
      <w:r w:rsidR="00CD3125" w:rsidRPr="00CD3125">
        <w:rPr>
          <w:rFonts w:ascii="Times New Roman" w:eastAsia="Times New Roman" w:hAnsi="Times New Roman" w:cs="Times New Roman"/>
          <w:color w:val="000000"/>
          <w:lang w:eastAsia="ru-RU"/>
        </w:rPr>
        <w:t>апреля 2023 год                                                                                                                     Пресс-релиз</w:t>
      </w:r>
    </w:p>
    <w:p w14:paraId="0BFA355A" w14:textId="77777777" w:rsidR="00CD3125" w:rsidRDefault="00CD3125" w:rsidP="00DF41DE">
      <w:pPr>
        <w:spacing w:after="120" w:line="240" w:lineRule="auto"/>
        <w:rPr>
          <w:rFonts w:ascii="Times New Roman" w:hAnsi="Times New Roman" w:cs="Times New Roman"/>
          <w:b/>
          <w:bCs/>
          <w:color w:val="4472C4" w:themeColor="accent5"/>
          <w:kern w:val="36"/>
          <w:sz w:val="24"/>
          <w:szCs w:val="24"/>
        </w:rPr>
      </w:pPr>
    </w:p>
    <w:p w14:paraId="6C063F73" w14:textId="775BACB1" w:rsidR="006C4D87" w:rsidRPr="009F7F1C" w:rsidRDefault="007A76D3" w:rsidP="00F46FE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Чистая прибыль Россельхозбанка по итогам 2022 года составила 5 млрд рублей</w:t>
      </w:r>
      <w:bookmarkStart w:id="0" w:name="_GoBack"/>
      <w:bookmarkEnd w:id="0"/>
    </w:p>
    <w:p w14:paraId="32380F45" w14:textId="2908B4DD" w:rsidR="004A78B3" w:rsidRPr="00F46FE4" w:rsidRDefault="004A78B3" w:rsidP="005F6219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6F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Россельхозбанк</w:t>
      </w:r>
      <w:r w:rsidR="00B335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46F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опубликовал</w:t>
      </w:r>
      <w:r w:rsidR="00B74086" w:rsidRPr="00F46F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обобщенную консолидированную финансовую отчетность </w:t>
      </w:r>
      <w:r w:rsidRPr="00F46F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соответствии с международными стандартами финансовой отчетности</w:t>
      </w:r>
      <w:r w:rsidR="00CD3125" w:rsidRPr="00F46F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CD3125" w:rsidRPr="006607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МСФО)</w:t>
      </w:r>
      <w:r w:rsidRPr="00F46F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202</w:t>
      </w:r>
      <w:r w:rsidR="00B74086" w:rsidRPr="00F46F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F46F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год.</w:t>
      </w:r>
    </w:p>
    <w:p w14:paraId="51F7B6EA" w14:textId="7E58E891" w:rsidR="00660741" w:rsidRPr="009C2DB6" w:rsidRDefault="00B335FD" w:rsidP="005F6219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</w:t>
      </w:r>
      <w:r w:rsidR="003A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беспрецедентны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вызовы 2022 года </w:t>
      </w:r>
      <w:r w:rsidR="00E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r w:rsidR="00131D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</w:t>
      </w:r>
      <w:r w:rsidR="009B6B1E">
        <w:rPr>
          <w:rFonts w:ascii="Times New Roman" w:eastAsia="Times New Roman" w:hAnsi="Times New Roman" w:cs="Times New Roman"/>
          <w:sz w:val="24"/>
          <w:szCs w:val="24"/>
          <w:lang w:eastAsia="ru-RU"/>
        </w:rPr>
        <w:t>льхозбанка</w:t>
      </w:r>
      <w:r w:rsidR="00E436E9" w:rsidRPr="00F7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продемонстрировала устойчивость и стабильность. </w:t>
      </w:r>
      <w:r w:rsidR="00E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Чистая прибыль Группы по итогам 2022 года составила 5,0 млрд рублей.</w:t>
      </w:r>
    </w:p>
    <w:p w14:paraId="5639D224" w14:textId="7164E26E" w:rsidR="00241918" w:rsidRPr="00B74D95" w:rsidRDefault="00241918" w:rsidP="005F621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Ключевым направлением работы </w:t>
      </w:r>
      <w:r w:rsidRPr="00B74D95">
        <w:rPr>
          <w:rFonts w:ascii="Times New Roman" w:hAnsi="Times New Roman" w:cs="Times New Roman"/>
          <w:sz w:val="24"/>
          <w:szCs w:val="24"/>
        </w:rPr>
        <w:t>Банк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74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Группы </w:t>
      </w:r>
      <w:r w:rsidRPr="00B74D95">
        <w:rPr>
          <w:rFonts w:ascii="Times New Roman" w:hAnsi="Times New Roman" w:cs="Times New Roman"/>
          <w:sz w:val="24"/>
          <w:szCs w:val="24"/>
        </w:rPr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 xml:space="preserve">была поддержка АПК, для которого Россельхозбанк продолжил </w:t>
      </w:r>
      <w:r w:rsidRPr="00B74D95">
        <w:rPr>
          <w:rFonts w:ascii="Times New Roman" w:hAnsi="Times New Roman" w:cs="Times New Roman"/>
          <w:sz w:val="24"/>
          <w:szCs w:val="24"/>
        </w:rPr>
        <w:t>выполн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B74D95">
        <w:rPr>
          <w:rFonts w:ascii="Times New Roman" w:hAnsi="Times New Roman" w:cs="Times New Roman"/>
          <w:sz w:val="24"/>
          <w:szCs w:val="24"/>
        </w:rPr>
        <w:t xml:space="preserve"> свою задачу как опорный банк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Группа Россельхозбанка обеспечила </w:t>
      </w:r>
      <w:r w:rsidRPr="0018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бесперебойное кредитование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сельхозпроизводителей, не остановив процесс кредитования ни на сутки.</w:t>
      </w:r>
      <w:r w:rsidRPr="00B33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D95">
        <w:rPr>
          <w:rFonts w:ascii="Times New Roman" w:hAnsi="Times New Roman" w:cs="Times New Roman"/>
          <w:sz w:val="24"/>
          <w:szCs w:val="24"/>
        </w:rPr>
        <w:t>Кредитный портфель</w:t>
      </w:r>
      <w:r>
        <w:rPr>
          <w:rFonts w:ascii="Times New Roman" w:hAnsi="Times New Roman" w:cs="Times New Roman"/>
          <w:sz w:val="24"/>
          <w:szCs w:val="24"/>
        </w:rPr>
        <w:t xml:space="preserve"> Банка </w:t>
      </w:r>
      <w:r w:rsidRPr="00B74D95">
        <w:rPr>
          <w:rFonts w:ascii="Times New Roman" w:hAnsi="Times New Roman" w:cs="Times New Roman"/>
          <w:sz w:val="24"/>
          <w:szCs w:val="24"/>
        </w:rPr>
        <w:t xml:space="preserve">в сегменте АПК увеличился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74D95">
        <w:rPr>
          <w:rFonts w:ascii="Times New Roman" w:hAnsi="Times New Roman" w:cs="Times New Roman"/>
          <w:sz w:val="24"/>
          <w:szCs w:val="24"/>
        </w:rPr>
        <w:t xml:space="preserve"> 2022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74D95">
        <w:rPr>
          <w:rFonts w:ascii="Times New Roman" w:hAnsi="Times New Roman" w:cs="Times New Roman"/>
          <w:sz w:val="24"/>
          <w:szCs w:val="24"/>
        </w:rPr>
        <w:t xml:space="preserve"> на 117 млрд рублей (на 6,2%) и </w:t>
      </w:r>
      <w:r>
        <w:rPr>
          <w:rFonts w:ascii="Times New Roman" w:hAnsi="Times New Roman" w:cs="Times New Roman"/>
          <w:sz w:val="24"/>
          <w:szCs w:val="24"/>
        </w:rPr>
        <w:t xml:space="preserve">к началу </w:t>
      </w:r>
      <w:r w:rsidRPr="00B74D95">
        <w:rPr>
          <w:rFonts w:ascii="Times New Roman" w:hAnsi="Times New Roman" w:cs="Times New Roman"/>
          <w:sz w:val="24"/>
          <w:szCs w:val="24"/>
        </w:rPr>
        <w:t xml:space="preserve">2023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B74D95">
        <w:rPr>
          <w:rFonts w:ascii="Times New Roman" w:hAnsi="Times New Roman" w:cs="Times New Roman"/>
          <w:sz w:val="24"/>
          <w:szCs w:val="24"/>
        </w:rPr>
        <w:t>превысил 2 трлн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D95">
        <w:rPr>
          <w:rFonts w:ascii="Times New Roman" w:hAnsi="Times New Roman" w:cs="Times New Roman"/>
          <w:sz w:val="24"/>
          <w:szCs w:val="24"/>
        </w:rPr>
        <w:t xml:space="preserve">Объем выданных кредитов АПК за 2022 год </w:t>
      </w:r>
      <w:r>
        <w:rPr>
          <w:rFonts w:ascii="Times New Roman" w:hAnsi="Times New Roman" w:cs="Times New Roman"/>
          <w:sz w:val="24"/>
          <w:szCs w:val="24"/>
        </w:rPr>
        <w:t xml:space="preserve">увеличился </w:t>
      </w:r>
      <w:r w:rsidRPr="00B74D95">
        <w:rPr>
          <w:rFonts w:ascii="Times New Roman" w:hAnsi="Times New Roman" w:cs="Times New Roman"/>
          <w:sz w:val="24"/>
          <w:szCs w:val="24"/>
        </w:rPr>
        <w:t xml:space="preserve">на 26,0 млрд рублей (на 1,5%) </w:t>
      </w:r>
      <w:r>
        <w:rPr>
          <w:rFonts w:ascii="Times New Roman" w:hAnsi="Times New Roman" w:cs="Times New Roman"/>
          <w:sz w:val="24"/>
          <w:szCs w:val="24"/>
        </w:rPr>
        <w:t xml:space="preserve">– до </w:t>
      </w:r>
      <w:r w:rsidRPr="00B74D95">
        <w:rPr>
          <w:rFonts w:ascii="Times New Roman" w:hAnsi="Times New Roman" w:cs="Times New Roman"/>
          <w:sz w:val="24"/>
          <w:szCs w:val="24"/>
        </w:rPr>
        <w:t>1,7 трлн рублей</w:t>
      </w:r>
      <w:r>
        <w:rPr>
          <w:rFonts w:ascii="Times New Roman" w:hAnsi="Times New Roman" w:cs="Times New Roman"/>
          <w:sz w:val="24"/>
          <w:szCs w:val="24"/>
        </w:rPr>
        <w:t>, в том числе н</w:t>
      </w:r>
      <w:r w:rsidRPr="00B74D95">
        <w:rPr>
          <w:rFonts w:ascii="Times New Roman" w:hAnsi="Times New Roman" w:cs="Times New Roman"/>
          <w:sz w:val="24"/>
          <w:szCs w:val="24"/>
        </w:rPr>
        <w:t>а цели финансирования сезонных работ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74D95">
        <w:rPr>
          <w:rFonts w:ascii="Times New Roman" w:hAnsi="Times New Roman" w:cs="Times New Roman"/>
          <w:sz w:val="24"/>
          <w:szCs w:val="24"/>
        </w:rPr>
        <w:t xml:space="preserve">на 152 млрд рублей (на 25%) </w:t>
      </w:r>
      <w:r>
        <w:rPr>
          <w:rFonts w:ascii="Times New Roman" w:hAnsi="Times New Roman" w:cs="Times New Roman"/>
          <w:sz w:val="24"/>
          <w:szCs w:val="24"/>
        </w:rPr>
        <w:t>- до</w:t>
      </w:r>
      <w:r w:rsidRPr="00B74D95">
        <w:rPr>
          <w:rFonts w:ascii="Times New Roman" w:hAnsi="Times New Roman" w:cs="Times New Roman"/>
          <w:sz w:val="24"/>
          <w:szCs w:val="24"/>
        </w:rPr>
        <w:t xml:space="preserve"> 762 млрд рублей. Объем выдач кредитов экспортно ориентированным компаниям АПК составил 697 млрд рублей </w:t>
      </w:r>
      <w:r>
        <w:rPr>
          <w:rFonts w:ascii="Times New Roman" w:hAnsi="Times New Roman" w:cs="Times New Roman"/>
          <w:sz w:val="24"/>
          <w:szCs w:val="24"/>
        </w:rPr>
        <w:t>и вырос за год почти</w:t>
      </w:r>
      <w:r w:rsidRPr="00B74D95">
        <w:rPr>
          <w:rFonts w:ascii="Times New Roman" w:hAnsi="Times New Roman" w:cs="Times New Roman"/>
          <w:sz w:val="24"/>
          <w:szCs w:val="24"/>
        </w:rPr>
        <w:t xml:space="preserve"> на 220 млрд рублей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74D95">
        <w:rPr>
          <w:rFonts w:ascii="Times New Roman" w:hAnsi="Times New Roman" w:cs="Times New Roman"/>
          <w:sz w:val="24"/>
          <w:szCs w:val="24"/>
        </w:rPr>
        <w:t>на 46%).</w:t>
      </w:r>
    </w:p>
    <w:p w14:paraId="033F8F97" w14:textId="77777777" w:rsidR="00241918" w:rsidRPr="00B74D95" w:rsidRDefault="00241918" w:rsidP="005F621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D95">
        <w:rPr>
          <w:rFonts w:ascii="Times New Roman" w:hAnsi="Times New Roman" w:cs="Times New Roman"/>
          <w:sz w:val="24"/>
          <w:szCs w:val="24"/>
        </w:rPr>
        <w:t>Выдачи кредитов по льготной ставке в сегменте АПК составили за 2022 год 716 млрд рублей, что на 129 млрд рублей (на 22%) больше, чем за 2021 год. Кредитная поддержка заемщиков по льготным программам осуществлялась Банком в бесперебойном режиме.</w:t>
      </w:r>
    </w:p>
    <w:p w14:paraId="233DB894" w14:textId="2B832230" w:rsidR="00033C63" w:rsidRDefault="00B335FD" w:rsidP="005F621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6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Кредитный портфель юридических лиц 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3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увеличился на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366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366C6">
        <w:rPr>
          <w:rFonts w:ascii="Times New Roman" w:eastAsia="Times New Roman" w:hAnsi="Times New Roman" w:cs="Times New Roman"/>
          <w:sz w:val="24"/>
          <w:szCs w:val="24"/>
          <w:lang w:eastAsia="ru-RU"/>
        </w:rPr>
        <w:t>% (+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329</w:t>
      </w:r>
      <w:r w:rsidRPr="00D3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млрд рублей) до 2,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824</w:t>
      </w:r>
      <w:r w:rsidRPr="00D3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трлн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Розничный кредитный портфель уменьшился </w:t>
      </w:r>
      <w:r w:rsidRPr="00681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млрд рублей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1B2D">
        <w:rPr>
          <w:rFonts w:ascii="Times New Roman" w:eastAsia="Times New Roman" w:hAnsi="Times New Roman" w:cs="Times New Roman"/>
          <w:sz w:val="24"/>
          <w:szCs w:val="24"/>
          <w:lang w:eastAsia="ru-RU"/>
        </w:rPr>
        <w:t>4,3%)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составил</w:t>
      </w:r>
      <w:r w:rsidRPr="00D3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589,5</w:t>
      </w:r>
      <w:r w:rsidRPr="00D3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млрд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было обусловлено снижением</w:t>
      </w:r>
      <w:r w:rsidRPr="0068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8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населения</w:t>
      </w:r>
      <w:r w:rsidRPr="0068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BF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частности, ипотечные)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B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высоких процентных ставок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высокими требованиями банка к качеству </w:t>
      </w:r>
      <w:r w:rsidR="00241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целом кредитный портфель Группы </w:t>
      </w:r>
      <w:r w:rsidR="00E436E9" w:rsidRPr="00D3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 вычета резервов) </w:t>
      </w:r>
      <w:r w:rsidR="00E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E436E9" w:rsidRPr="00D366C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436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36E9" w:rsidRPr="00D3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вырос на </w:t>
      </w:r>
      <w:r w:rsidR="00E436E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436E9" w:rsidRPr="00D366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36E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436E9" w:rsidRPr="00D366C6">
        <w:rPr>
          <w:rFonts w:ascii="Times New Roman" w:eastAsia="Times New Roman" w:hAnsi="Times New Roman" w:cs="Times New Roman"/>
          <w:sz w:val="24"/>
          <w:szCs w:val="24"/>
          <w:lang w:eastAsia="ru-RU"/>
        </w:rPr>
        <w:t>% (+</w:t>
      </w:r>
      <w:r w:rsidR="00E436E9">
        <w:rPr>
          <w:rFonts w:ascii="Times New Roman" w:eastAsia="Times New Roman" w:hAnsi="Times New Roman" w:cs="Times New Roman"/>
          <w:sz w:val="24"/>
          <w:szCs w:val="24"/>
          <w:lang w:eastAsia="ru-RU"/>
        </w:rPr>
        <w:t>302</w:t>
      </w:r>
      <w:r w:rsidR="00E436E9" w:rsidRPr="00D366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36E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436E9" w:rsidRPr="00D3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млрд рублей) и составил 3,</w:t>
      </w:r>
      <w:r w:rsidR="00E436E9">
        <w:rPr>
          <w:rFonts w:ascii="Times New Roman" w:eastAsia="Times New Roman" w:hAnsi="Times New Roman" w:cs="Times New Roman"/>
          <w:sz w:val="24"/>
          <w:szCs w:val="24"/>
          <w:lang w:eastAsia="ru-RU"/>
        </w:rPr>
        <w:t>413</w:t>
      </w:r>
      <w:r w:rsidR="00E436E9" w:rsidRPr="00D3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трлн рублей. </w:t>
      </w:r>
    </w:p>
    <w:p w14:paraId="43365315" w14:textId="575A2BF8" w:rsidR="00B335FD" w:rsidRPr="00B335FD" w:rsidRDefault="00B335FD" w:rsidP="005F621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прошедший год </w:t>
      </w:r>
      <w:r w:rsidR="00033C63" w:rsidRPr="00B33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Россельхозбанка </w:t>
      </w:r>
      <w:r w:rsidRPr="00B33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смогла </w:t>
      </w:r>
      <w:r w:rsidR="009A01C7" w:rsidRPr="00B335F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</w:t>
      </w:r>
      <w:r w:rsidRPr="00B335FD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9A01C7" w:rsidRPr="00B33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B1E" w:rsidRPr="00B335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кредитного</w:t>
      </w:r>
      <w:r w:rsidR="00033C63" w:rsidRPr="00B33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B1E" w:rsidRPr="00B335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портфеля</w:t>
      </w:r>
      <w:r w:rsidR="00754780" w:rsidRPr="00B33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доля неработающих кредитов </w:t>
      </w:r>
      <w:r w:rsidR="00754780" w:rsidRPr="00B33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NPL</w:t>
      </w:r>
      <w:r w:rsidR="00754780" w:rsidRPr="00B335FD">
        <w:rPr>
          <w:rFonts w:ascii="Times New Roman" w:eastAsia="Times New Roman" w:hAnsi="Times New Roman" w:cs="Times New Roman"/>
          <w:sz w:val="24"/>
          <w:szCs w:val="24"/>
          <w:lang w:eastAsia="ru-RU"/>
        </w:rPr>
        <w:t>90+ за 2022 год снизилась на 1,8 п.п.</w:t>
      </w:r>
      <w:r w:rsidRPr="00B33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</w:t>
      </w:r>
      <w:r w:rsidRPr="00B335FD">
        <w:rPr>
          <w:rFonts w:ascii="Times New Roman" w:eastAsia="Times New Roman" w:hAnsi="Times New Roman" w:cs="Times New Roman"/>
          <w:color w:val="000000"/>
          <w:sz w:val="24"/>
          <w:szCs w:val="24"/>
        </w:rPr>
        <w:t>оля проблемных кредитов по классификации МСФО</w:t>
      </w:r>
      <w:r w:rsidRPr="00B335FD">
        <w:rPr>
          <w:rStyle w:val="af1"/>
          <w:rFonts w:ascii="Times New Roman" w:eastAsia="Times New Roman" w:hAnsi="Times New Roman" w:cs="Times New Roman"/>
          <w:color w:val="000000"/>
          <w:sz w:val="24"/>
          <w:szCs w:val="24"/>
        </w:rPr>
        <w:footnoteReference w:id="1"/>
      </w:r>
      <w:r w:rsidRPr="00B335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335FD"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общем портфеле Банка на конец 2022 года снизилась до 6,2%</w:t>
      </w:r>
      <w:r w:rsidRPr="00B335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335FD">
        <w:rPr>
          <w:rFonts w:ascii="Times New Roman" w:eastAsia="Times New Roman" w:hAnsi="Times New Roman" w:cs="Times New Roman"/>
          <w:color w:val="000000"/>
          <w:sz w:val="24"/>
          <w:szCs w:val="24"/>
        </w:rPr>
        <w:t>по сравнению с 8,6% на конец 2021 года и с 9,5% по результатам 2020 года</w:t>
      </w:r>
      <w:r w:rsidRPr="00B335FD">
        <w:rPr>
          <w:rFonts w:ascii="Times New Roman" w:hAnsi="Times New Roman" w:cs="Times New Roman"/>
          <w:sz w:val="24"/>
          <w:szCs w:val="24"/>
        </w:rPr>
        <w:t>.</w:t>
      </w:r>
    </w:p>
    <w:p w14:paraId="490F5FB3" w14:textId="45106795" w:rsidR="00E436E9" w:rsidRDefault="006524FE" w:rsidP="005F6219">
      <w:pPr>
        <w:pStyle w:val="a6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Доверие клиентов </w:t>
      </w:r>
      <w:r w:rsidR="001365CC">
        <w:rPr>
          <w:sz w:val="24"/>
          <w:szCs w:val="24"/>
        </w:rPr>
        <w:t>Россельхозбанк</w:t>
      </w:r>
      <w:r>
        <w:rPr>
          <w:sz w:val="24"/>
          <w:szCs w:val="24"/>
        </w:rPr>
        <w:t>у</w:t>
      </w:r>
      <w:r w:rsidR="001365CC">
        <w:rPr>
          <w:sz w:val="24"/>
          <w:szCs w:val="24"/>
        </w:rPr>
        <w:t xml:space="preserve"> обеспечил</w:t>
      </w:r>
      <w:r>
        <w:rPr>
          <w:sz w:val="24"/>
          <w:szCs w:val="24"/>
        </w:rPr>
        <w:t>о</w:t>
      </w:r>
      <w:r w:rsidR="001365CC">
        <w:rPr>
          <w:sz w:val="24"/>
          <w:szCs w:val="24"/>
        </w:rPr>
        <w:t xml:space="preserve"> приток средств вкладчиков. </w:t>
      </w:r>
      <w:r>
        <w:rPr>
          <w:sz w:val="24"/>
          <w:szCs w:val="24"/>
        </w:rPr>
        <w:t>Д</w:t>
      </w:r>
      <w:r w:rsidR="001365CC" w:rsidRPr="00FB1B79">
        <w:rPr>
          <w:sz w:val="24"/>
          <w:szCs w:val="24"/>
        </w:rPr>
        <w:t xml:space="preserve">епозиты и </w:t>
      </w:r>
      <w:r w:rsidR="001365CC">
        <w:rPr>
          <w:sz w:val="24"/>
          <w:szCs w:val="24"/>
        </w:rPr>
        <w:t>текущие</w:t>
      </w:r>
      <w:r w:rsidR="001365CC" w:rsidRPr="00FB1B79">
        <w:rPr>
          <w:sz w:val="24"/>
          <w:szCs w:val="24"/>
        </w:rPr>
        <w:t xml:space="preserve"> счета </w:t>
      </w:r>
      <w:r w:rsidR="001365CC">
        <w:rPr>
          <w:sz w:val="24"/>
          <w:szCs w:val="24"/>
        </w:rPr>
        <w:t xml:space="preserve">населения </w:t>
      </w:r>
      <w:r w:rsidR="001365CC" w:rsidRPr="00FB1B79">
        <w:rPr>
          <w:sz w:val="24"/>
          <w:szCs w:val="24"/>
        </w:rPr>
        <w:t xml:space="preserve">выросли на </w:t>
      </w:r>
      <w:r w:rsidR="001365CC">
        <w:rPr>
          <w:sz w:val="24"/>
          <w:szCs w:val="24"/>
        </w:rPr>
        <w:t>164,7</w:t>
      </w:r>
      <w:r w:rsidR="001365CC" w:rsidRPr="00FB1B79">
        <w:rPr>
          <w:sz w:val="24"/>
          <w:szCs w:val="24"/>
        </w:rPr>
        <w:t xml:space="preserve"> млрд рублей (+</w:t>
      </w:r>
      <w:r w:rsidR="001365CC">
        <w:rPr>
          <w:sz w:val="24"/>
          <w:szCs w:val="24"/>
        </w:rPr>
        <w:t>11</w:t>
      </w:r>
      <w:r w:rsidR="001365CC" w:rsidRPr="00FB1B79">
        <w:rPr>
          <w:sz w:val="24"/>
          <w:szCs w:val="24"/>
        </w:rPr>
        <w:t>,</w:t>
      </w:r>
      <w:r w:rsidR="001365CC">
        <w:rPr>
          <w:sz w:val="24"/>
          <w:szCs w:val="24"/>
        </w:rPr>
        <w:t>0</w:t>
      </w:r>
      <w:r w:rsidR="001365CC" w:rsidRPr="00FB1B79">
        <w:rPr>
          <w:sz w:val="24"/>
          <w:szCs w:val="24"/>
        </w:rPr>
        <w:t>%) до 1,</w:t>
      </w:r>
      <w:r w:rsidR="001365CC">
        <w:rPr>
          <w:sz w:val="24"/>
          <w:szCs w:val="24"/>
        </w:rPr>
        <w:t>663</w:t>
      </w:r>
      <w:r w:rsidR="001365CC" w:rsidRPr="00FB1B79">
        <w:rPr>
          <w:sz w:val="24"/>
          <w:szCs w:val="24"/>
        </w:rPr>
        <w:t xml:space="preserve"> трлн рублей.</w:t>
      </w:r>
      <w:r w:rsidR="001365CC">
        <w:rPr>
          <w:sz w:val="24"/>
          <w:szCs w:val="24"/>
        </w:rPr>
        <w:t xml:space="preserve"> </w:t>
      </w:r>
      <w:r w:rsidR="00E436E9" w:rsidRPr="00CA6D31">
        <w:rPr>
          <w:sz w:val="24"/>
          <w:szCs w:val="24"/>
        </w:rPr>
        <w:t xml:space="preserve">При этом средства юридических лиц (за исключением </w:t>
      </w:r>
      <w:r w:rsidR="00E436E9">
        <w:rPr>
          <w:sz w:val="24"/>
          <w:szCs w:val="24"/>
        </w:rPr>
        <w:t xml:space="preserve">средств </w:t>
      </w:r>
      <w:r w:rsidR="00E436E9" w:rsidRPr="00CA6D31">
        <w:rPr>
          <w:sz w:val="24"/>
          <w:szCs w:val="24"/>
        </w:rPr>
        <w:t>государственных орган</w:t>
      </w:r>
      <w:r w:rsidR="00E436E9">
        <w:rPr>
          <w:sz w:val="24"/>
          <w:szCs w:val="24"/>
        </w:rPr>
        <w:t>ов власти</w:t>
      </w:r>
      <w:r w:rsidR="00E436E9" w:rsidRPr="00CA6D31">
        <w:rPr>
          <w:sz w:val="24"/>
          <w:szCs w:val="24"/>
        </w:rPr>
        <w:t xml:space="preserve">) увеличились на </w:t>
      </w:r>
      <w:r w:rsidR="00E436E9" w:rsidRPr="00552E16">
        <w:rPr>
          <w:sz w:val="24"/>
          <w:szCs w:val="24"/>
        </w:rPr>
        <w:t>100</w:t>
      </w:r>
      <w:r w:rsidR="00E436E9">
        <w:rPr>
          <w:sz w:val="24"/>
          <w:szCs w:val="24"/>
        </w:rPr>
        <w:t>,4</w:t>
      </w:r>
      <w:r w:rsidR="00E436E9" w:rsidRPr="00CA6D31">
        <w:rPr>
          <w:sz w:val="24"/>
          <w:szCs w:val="24"/>
        </w:rPr>
        <w:t xml:space="preserve"> млрд рублей (+</w:t>
      </w:r>
      <w:r w:rsidR="00E436E9">
        <w:rPr>
          <w:sz w:val="24"/>
          <w:szCs w:val="24"/>
        </w:rPr>
        <w:t>7,8</w:t>
      </w:r>
      <w:r w:rsidR="00E436E9" w:rsidRPr="00CA6D31">
        <w:rPr>
          <w:sz w:val="24"/>
          <w:szCs w:val="24"/>
        </w:rPr>
        <w:t>%) по сравнению с концом 2021 года и составили 1,393 трлн рублей.</w:t>
      </w:r>
      <w:r w:rsidR="00E436E9">
        <w:rPr>
          <w:sz w:val="24"/>
          <w:szCs w:val="24"/>
        </w:rPr>
        <w:t xml:space="preserve"> </w:t>
      </w:r>
      <w:r w:rsidR="001365CC">
        <w:rPr>
          <w:sz w:val="24"/>
          <w:szCs w:val="24"/>
        </w:rPr>
        <w:t>В целом с</w:t>
      </w:r>
      <w:r w:rsidR="001365CC" w:rsidRPr="00CA6D31">
        <w:rPr>
          <w:sz w:val="24"/>
          <w:szCs w:val="24"/>
        </w:rPr>
        <w:t>редства клиентов выросли на 2,2% (+72,3 млрд рублей) и составили 3,363 трлн рублей.</w:t>
      </w:r>
    </w:p>
    <w:p w14:paraId="6DD72E37" w14:textId="77777777" w:rsidR="00E436E9" w:rsidRDefault="00E436E9" w:rsidP="005F6219">
      <w:pPr>
        <w:pStyle w:val="a6"/>
        <w:spacing w:before="240"/>
        <w:jc w:val="both"/>
        <w:rPr>
          <w:sz w:val="24"/>
          <w:szCs w:val="24"/>
        </w:rPr>
      </w:pPr>
    </w:p>
    <w:p w14:paraId="7314EC2A" w14:textId="77777777" w:rsidR="00E436E9" w:rsidRPr="00DF41DE" w:rsidRDefault="00E436E9" w:rsidP="005F6219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Соотношение кредитов и депозитов (</w:t>
      </w:r>
      <w:proofErr w:type="spellStart"/>
      <w:r w:rsidRPr="00DF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loan-to-deposit</w:t>
      </w:r>
      <w:proofErr w:type="spellEnd"/>
      <w:r w:rsidRPr="00DF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ratio</w:t>
      </w:r>
      <w:proofErr w:type="spellEnd"/>
      <w:r w:rsidRPr="00DF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F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Pr="00DF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F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 w:rsidRPr="00DF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составило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F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14:paraId="04B4EE96" w14:textId="42F652DD" w:rsidR="00E436E9" w:rsidRDefault="00E436E9" w:rsidP="005F6219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Чистый процентный доход по результатам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F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составил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</w:t>
      </w:r>
      <w:r w:rsidRPr="00DF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F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млрд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объем ч</w:t>
      </w:r>
      <w:r w:rsidRPr="00DF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DF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DF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F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25,7</w:t>
      </w:r>
      <w:r w:rsidRPr="00DF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млрд рублей. Чистая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центная маржа Группы составила 1</w:t>
      </w:r>
      <w:r w:rsidRPr="00DF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F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65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снизилась по сравнению с 2021 годом (против 2,5%) из-за повышения стоимости привлеченных средств в условиях роста процентной ставки</w:t>
      </w:r>
      <w:r w:rsidRPr="00DF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5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</w:t>
      </w:r>
      <w:r w:rsidR="006524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6524FE" w:rsidRPr="005F6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полугодии 2022 года </w:t>
      </w:r>
      <w:r w:rsidR="00DF5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наметился рост процентной маржи по мере стабилизации ставок на рынке. </w:t>
      </w:r>
      <w:r w:rsidRPr="00DF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расходов к чистым операционным доходам до создания резерво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(Cost/Income) составило на 31 декабря</w:t>
      </w:r>
      <w:r w:rsidRPr="00DF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F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F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14:paraId="0A3512B2" w14:textId="5DD57C4D" w:rsidR="00E436E9" w:rsidRPr="00DF41DE" w:rsidRDefault="00E436E9" w:rsidP="005F6219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Собственный капитал Группы (по МСФО)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декабря</w:t>
      </w:r>
      <w:r w:rsidRPr="00DF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F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составил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288</w:t>
      </w:r>
      <w:r w:rsidRPr="00DF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F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млрд рублей, увеличившись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Pr="00DF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F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Факторами р</w:t>
      </w:r>
      <w:r w:rsidRPr="00DF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F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капитала Группы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стали финансовый результат деятельности по итогам года, а также </w:t>
      </w:r>
      <w:r w:rsidRPr="00DF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докапитализаци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F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</w:t>
      </w:r>
      <w:r w:rsidRPr="00DF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F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на сумму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7,6 млрд рублей в целях </w:t>
      </w:r>
      <w:r w:rsidR="00DF5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сельскохозяйственных товаропроизводителей и увеличения </w:t>
      </w:r>
      <w:r w:rsidR="00DF5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финансирования экспортеров продукции АПК.</w:t>
      </w:r>
    </w:p>
    <w:p w14:paraId="25121792" w14:textId="208ABE04" w:rsidR="00E436E9" w:rsidRDefault="00E436E9" w:rsidP="005F6219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достаточности капитала Н1.0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DF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F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 14,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F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14:paraId="0AC53E8C" w14:textId="3ED85717" w:rsidR="00850F4D" w:rsidRPr="009C2DB6" w:rsidRDefault="003D0AEF" w:rsidP="005F6219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E4">
        <w:rPr>
          <w:rFonts w:ascii="Times New Roman" w:hAnsi="Times New Roman" w:cs="Times New Roman"/>
          <w:sz w:val="24"/>
          <w:szCs w:val="24"/>
        </w:rPr>
        <w:t>«</w:t>
      </w:r>
      <w:r w:rsidR="00850F4D" w:rsidRPr="00F46FE4">
        <w:rPr>
          <w:rFonts w:ascii="Times New Roman" w:hAnsi="Times New Roman" w:cs="Times New Roman"/>
          <w:sz w:val="24"/>
          <w:szCs w:val="24"/>
        </w:rPr>
        <w:t xml:space="preserve">Бизнес-модель </w:t>
      </w:r>
      <w:r w:rsidR="009C2DB6">
        <w:rPr>
          <w:rFonts w:ascii="Times New Roman" w:hAnsi="Times New Roman" w:cs="Times New Roman"/>
          <w:sz w:val="24"/>
          <w:szCs w:val="24"/>
        </w:rPr>
        <w:t>РСХБ</w:t>
      </w:r>
      <w:r w:rsidR="00850F4D" w:rsidRPr="00F46FE4">
        <w:rPr>
          <w:rFonts w:ascii="Times New Roman" w:hAnsi="Times New Roman" w:cs="Times New Roman"/>
          <w:sz w:val="24"/>
          <w:szCs w:val="24"/>
        </w:rPr>
        <w:t xml:space="preserve">, основанная на </w:t>
      </w:r>
      <w:r w:rsidR="00AB450F">
        <w:rPr>
          <w:rFonts w:ascii="Times New Roman" w:hAnsi="Times New Roman" w:cs="Times New Roman"/>
          <w:sz w:val="24"/>
          <w:szCs w:val="24"/>
        </w:rPr>
        <w:t xml:space="preserve">комплексной </w:t>
      </w:r>
      <w:r w:rsidR="00850F4D" w:rsidRPr="00F46FE4">
        <w:rPr>
          <w:rFonts w:ascii="Times New Roman" w:hAnsi="Times New Roman" w:cs="Times New Roman"/>
          <w:sz w:val="24"/>
          <w:szCs w:val="24"/>
        </w:rPr>
        <w:t xml:space="preserve">поддержке российского агропромышленного комплекса, прошла очередную проверку на прочность. </w:t>
      </w:r>
      <w:r w:rsidR="00D366C6" w:rsidRPr="00660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удалось укрепить свои позиции на рынке АПК, обеспечить положительную динамику по основным </w:t>
      </w:r>
      <w:r w:rsidR="00850F4D" w:rsidRPr="009F7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 кредитования.</w:t>
      </w:r>
      <w:r w:rsidR="00FC5E6F" w:rsidRPr="00F4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779" w:rsidRPr="009C2D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Запуск современных высокотехнологичных производств позволит обеспечить технологический суверенитет в АПК и будет способствовать импортозамещению критически важных видов сельхозпродукции</w:t>
      </w:r>
      <w:r w:rsidR="0013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Совокупность этих факторов позволяет нам смотреть </w:t>
      </w:r>
      <w:r w:rsidR="00DF5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365C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будущее с оптимизмом</w:t>
      </w:r>
      <w:r w:rsidRPr="009C2D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C5E6F">
        <w:rPr>
          <w:rFonts w:ascii="Times New Roman" w:eastAsia="Times New Roman" w:hAnsi="Times New Roman" w:cs="Times New Roman"/>
          <w:sz w:val="24"/>
          <w:szCs w:val="24"/>
          <w:lang w:eastAsia="ru-RU"/>
        </w:rPr>
        <w:t>, - отметил</w:t>
      </w:r>
      <w:r w:rsidR="00E15779" w:rsidRPr="009C2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E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15779" w:rsidRPr="009C2DB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ервый заместитель Председателя Правления Россельхозбанка Кирилл Лёвин.</w:t>
      </w:r>
    </w:p>
    <w:p w14:paraId="4FE99B9A" w14:textId="2ABDB479" w:rsidR="009C2DB6" w:rsidRPr="00F46FE4" w:rsidRDefault="009C2DB6" w:rsidP="009C2DB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46FE4">
        <w:rPr>
          <w:rFonts w:ascii="Times New Roman" w:eastAsia="Times New Roman" w:hAnsi="Times New Roman" w:cs="Times New Roman"/>
          <w:i/>
          <w:lang w:eastAsia="ru-RU"/>
        </w:rPr>
        <w:t xml:space="preserve"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</w:t>
      </w:r>
    </w:p>
    <w:p w14:paraId="78AF7EA0" w14:textId="7F99B935" w:rsidR="00CC38F8" w:rsidRPr="00F46FE4" w:rsidRDefault="00CC38F8" w:rsidP="0047045B">
      <w:pPr>
        <w:spacing w:after="120" w:line="240" w:lineRule="auto"/>
        <w:rPr>
          <w:rFonts w:ascii="Times New Roman" w:hAnsi="Times New Roman" w:cs="Times New Roman"/>
          <w:i/>
          <w:color w:val="000000"/>
        </w:rPr>
      </w:pPr>
    </w:p>
    <w:sectPr w:rsidR="00CC38F8" w:rsidRPr="00F46FE4" w:rsidSect="004A78B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5643E" w14:textId="77777777" w:rsidR="0098420E" w:rsidRDefault="0098420E" w:rsidP="00FB1B79">
      <w:pPr>
        <w:spacing w:after="0" w:line="240" w:lineRule="auto"/>
      </w:pPr>
      <w:r>
        <w:separator/>
      </w:r>
    </w:p>
  </w:endnote>
  <w:endnote w:type="continuationSeparator" w:id="0">
    <w:p w14:paraId="3F04B598" w14:textId="77777777" w:rsidR="0098420E" w:rsidRDefault="0098420E" w:rsidP="00FB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BM Plex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94A34" w14:textId="77777777" w:rsidR="0098420E" w:rsidRDefault="0098420E" w:rsidP="00FB1B79">
      <w:pPr>
        <w:spacing w:after="0" w:line="240" w:lineRule="auto"/>
      </w:pPr>
      <w:r>
        <w:separator/>
      </w:r>
    </w:p>
  </w:footnote>
  <w:footnote w:type="continuationSeparator" w:id="0">
    <w:p w14:paraId="0F4F2641" w14:textId="77777777" w:rsidR="0098420E" w:rsidRDefault="0098420E" w:rsidP="00FB1B79">
      <w:pPr>
        <w:spacing w:after="0" w:line="240" w:lineRule="auto"/>
      </w:pPr>
      <w:r>
        <w:continuationSeparator/>
      </w:r>
    </w:p>
  </w:footnote>
  <w:footnote w:id="1">
    <w:p w14:paraId="161E2C51" w14:textId="77777777" w:rsidR="00B335FD" w:rsidRPr="00473717" w:rsidRDefault="00B335FD" w:rsidP="00B335FD">
      <w:pPr>
        <w:spacing w:after="0" w:line="240" w:lineRule="auto"/>
        <w:jc w:val="both"/>
        <w:rPr>
          <w:sz w:val="16"/>
          <w:szCs w:val="16"/>
        </w:rPr>
      </w:pPr>
      <w:r w:rsidRPr="00473717">
        <w:rPr>
          <w:rStyle w:val="af1"/>
          <w:sz w:val="16"/>
          <w:szCs w:val="16"/>
        </w:rPr>
        <w:footnoteRef/>
      </w:r>
      <w:r w:rsidRPr="00473717">
        <w:rPr>
          <w:sz w:val="16"/>
          <w:szCs w:val="16"/>
        </w:rPr>
        <w:t xml:space="preserve"> </w:t>
      </w:r>
      <w:r>
        <w:rPr>
          <w:sz w:val="16"/>
          <w:szCs w:val="16"/>
        </w:rPr>
        <w:t>Кредиты 3-ей с</w:t>
      </w:r>
      <w:r w:rsidRPr="00473717">
        <w:rPr>
          <w:rFonts w:cstheme="minorHAnsi"/>
          <w:sz w:val="16"/>
          <w:szCs w:val="16"/>
        </w:rPr>
        <w:t>тади</w:t>
      </w:r>
      <w:r>
        <w:rPr>
          <w:rFonts w:cstheme="minorHAnsi"/>
          <w:sz w:val="16"/>
          <w:szCs w:val="16"/>
        </w:rPr>
        <w:t>и</w:t>
      </w:r>
      <w:r w:rsidRPr="00473717">
        <w:rPr>
          <w:rFonts w:cstheme="minorHAnsi"/>
          <w:sz w:val="16"/>
          <w:szCs w:val="16"/>
        </w:rPr>
        <w:t xml:space="preserve"> – кредиты, признанные обесцененными (дефолтными) на отчетную дату</w:t>
      </w:r>
      <w:r>
        <w:rPr>
          <w:rFonts w:cstheme="minorHAnsi"/>
          <w:sz w:val="16"/>
          <w:szCs w:val="16"/>
        </w:rPr>
        <w:t xml:space="preserve"> +</w:t>
      </w:r>
      <w:r w:rsidRPr="00473717">
        <w:rPr>
          <w:rFonts w:cstheme="minorHAnsi"/>
          <w:sz w:val="16"/>
          <w:szCs w:val="16"/>
        </w:rPr>
        <w:t xml:space="preserve"> приобретенные или созданные кредитно-обесцененные активы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4pt;height:31.5pt" o:bullet="t">
        <v:imagedata r:id="rId1" o:title="art6E79"/>
      </v:shape>
    </w:pict>
  </w:numPicBullet>
  <w:abstractNum w:abstractNumId="0" w15:restartNumberingAfterBreak="0">
    <w:nsid w:val="6DB575DD"/>
    <w:multiLevelType w:val="hybridMultilevel"/>
    <w:tmpl w:val="CF8CE982"/>
    <w:lvl w:ilvl="0" w:tplc="E2D004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28555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32CF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2A1A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FCCC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CC15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B80C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265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2EEE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FD"/>
    <w:rsid w:val="00033C63"/>
    <w:rsid w:val="0003570B"/>
    <w:rsid w:val="00062527"/>
    <w:rsid w:val="00065F47"/>
    <w:rsid w:val="0007233F"/>
    <w:rsid w:val="00093064"/>
    <w:rsid w:val="000B0F3F"/>
    <w:rsid w:val="000F75BB"/>
    <w:rsid w:val="0013056D"/>
    <w:rsid w:val="00131D36"/>
    <w:rsid w:val="001365CC"/>
    <w:rsid w:val="00185ABB"/>
    <w:rsid w:val="0018681A"/>
    <w:rsid w:val="001D2CD2"/>
    <w:rsid w:val="00200DF5"/>
    <w:rsid w:val="00241918"/>
    <w:rsid w:val="002722FB"/>
    <w:rsid w:val="002815C6"/>
    <w:rsid w:val="002E6A3F"/>
    <w:rsid w:val="00314DDF"/>
    <w:rsid w:val="003254C5"/>
    <w:rsid w:val="00333E84"/>
    <w:rsid w:val="00354394"/>
    <w:rsid w:val="0038787A"/>
    <w:rsid w:val="003A0B3A"/>
    <w:rsid w:val="003D0AEF"/>
    <w:rsid w:val="004101A0"/>
    <w:rsid w:val="00415C86"/>
    <w:rsid w:val="00433292"/>
    <w:rsid w:val="0047045B"/>
    <w:rsid w:val="0048558C"/>
    <w:rsid w:val="004861AE"/>
    <w:rsid w:val="00495CB5"/>
    <w:rsid w:val="004A78B3"/>
    <w:rsid w:val="004D3154"/>
    <w:rsid w:val="005112A8"/>
    <w:rsid w:val="00567B68"/>
    <w:rsid w:val="005E279F"/>
    <w:rsid w:val="005F6219"/>
    <w:rsid w:val="0061799A"/>
    <w:rsid w:val="006524FE"/>
    <w:rsid w:val="00660741"/>
    <w:rsid w:val="006707E5"/>
    <w:rsid w:val="006720E7"/>
    <w:rsid w:val="00681B2D"/>
    <w:rsid w:val="006C4D87"/>
    <w:rsid w:val="00714FD8"/>
    <w:rsid w:val="007420B1"/>
    <w:rsid w:val="00754780"/>
    <w:rsid w:val="00772911"/>
    <w:rsid w:val="00773281"/>
    <w:rsid w:val="00774EF2"/>
    <w:rsid w:val="00777E7C"/>
    <w:rsid w:val="007A76D3"/>
    <w:rsid w:val="007B614F"/>
    <w:rsid w:val="00832A7A"/>
    <w:rsid w:val="00832FFD"/>
    <w:rsid w:val="00850F4D"/>
    <w:rsid w:val="008675F1"/>
    <w:rsid w:val="008770C5"/>
    <w:rsid w:val="008832D2"/>
    <w:rsid w:val="008877E1"/>
    <w:rsid w:val="008C711B"/>
    <w:rsid w:val="00940481"/>
    <w:rsid w:val="00966850"/>
    <w:rsid w:val="0098420E"/>
    <w:rsid w:val="0099145E"/>
    <w:rsid w:val="009A01C7"/>
    <w:rsid w:val="009B16BB"/>
    <w:rsid w:val="009B6B1E"/>
    <w:rsid w:val="009C2DB6"/>
    <w:rsid w:val="009C474A"/>
    <w:rsid w:val="009F7F1C"/>
    <w:rsid w:val="00A1490C"/>
    <w:rsid w:val="00A22C70"/>
    <w:rsid w:val="00A3771D"/>
    <w:rsid w:val="00A63AD6"/>
    <w:rsid w:val="00A72DE2"/>
    <w:rsid w:val="00AB450F"/>
    <w:rsid w:val="00AE152D"/>
    <w:rsid w:val="00B12332"/>
    <w:rsid w:val="00B20824"/>
    <w:rsid w:val="00B22041"/>
    <w:rsid w:val="00B335FD"/>
    <w:rsid w:val="00B51DC2"/>
    <w:rsid w:val="00B74086"/>
    <w:rsid w:val="00BE4CBD"/>
    <w:rsid w:val="00C001F5"/>
    <w:rsid w:val="00C138C0"/>
    <w:rsid w:val="00C33BF5"/>
    <w:rsid w:val="00C55C3F"/>
    <w:rsid w:val="00CA6D31"/>
    <w:rsid w:val="00CC38F8"/>
    <w:rsid w:val="00CC51CE"/>
    <w:rsid w:val="00CD3125"/>
    <w:rsid w:val="00CD4F0F"/>
    <w:rsid w:val="00D366C6"/>
    <w:rsid w:val="00D43DE7"/>
    <w:rsid w:val="00D955E4"/>
    <w:rsid w:val="00DA6142"/>
    <w:rsid w:val="00DF41DE"/>
    <w:rsid w:val="00DF56D9"/>
    <w:rsid w:val="00E14283"/>
    <w:rsid w:val="00E15779"/>
    <w:rsid w:val="00E436E9"/>
    <w:rsid w:val="00E466F3"/>
    <w:rsid w:val="00E73076"/>
    <w:rsid w:val="00E90BCD"/>
    <w:rsid w:val="00ED4AE6"/>
    <w:rsid w:val="00EF7DCD"/>
    <w:rsid w:val="00F00ACD"/>
    <w:rsid w:val="00F06FC9"/>
    <w:rsid w:val="00F46CD3"/>
    <w:rsid w:val="00F46FE4"/>
    <w:rsid w:val="00F62347"/>
    <w:rsid w:val="00F7556D"/>
    <w:rsid w:val="00FB1B79"/>
    <w:rsid w:val="00FC5E6F"/>
    <w:rsid w:val="00FD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C1E1"/>
  <w15:chartTrackingRefBased/>
  <w15:docId w15:val="{E4B0D6D7-FFCB-4079-B130-2A70644B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2A8"/>
    <w:pPr>
      <w:spacing w:line="252" w:lineRule="auto"/>
    </w:pPr>
  </w:style>
  <w:style w:type="paragraph" w:styleId="1">
    <w:name w:val="heading 1"/>
    <w:basedOn w:val="a"/>
    <w:link w:val="10"/>
    <w:uiPriority w:val="9"/>
    <w:qFormat/>
    <w:rsid w:val="004A7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D31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D3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unhideWhenUsed/>
    <w:qFormat/>
    <w:rsid w:val="004D3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4D31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qFormat/>
    <w:rsid w:val="004D3154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4D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3154"/>
    <w:rPr>
      <w:rFonts w:ascii="Segoe UI" w:hAnsi="Segoe UI" w:cs="Segoe UI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7307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73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EF7D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78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Emphasis"/>
    <w:basedOn w:val="a0"/>
    <w:uiPriority w:val="20"/>
    <w:qFormat/>
    <w:rsid w:val="003254C5"/>
    <w:rPr>
      <w:i/>
      <w:iCs/>
    </w:rPr>
  </w:style>
  <w:style w:type="paragraph" w:customStyle="1" w:styleId="Default">
    <w:name w:val="Default"/>
    <w:rsid w:val="00200DF5"/>
    <w:pPr>
      <w:autoSpaceDE w:val="0"/>
      <w:autoSpaceDN w:val="0"/>
      <w:adjustRightInd w:val="0"/>
      <w:spacing w:after="0" w:line="240" w:lineRule="auto"/>
    </w:pPr>
    <w:rPr>
      <w:rFonts w:ascii="IBM Plex Sans" w:hAnsi="IBM Plex Sans" w:cs="IBM Plex Sans"/>
      <w:color w:val="000000"/>
      <w:sz w:val="24"/>
      <w:szCs w:val="24"/>
    </w:rPr>
  </w:style>
  <w:style w:type="paragraph" w:styleId="af">
    <w:name w:val="footnote text"/>
    <w:aliases w:val="Текст сноски Знак Знак Char,Texto de nota al pie Char,Texto de nota al pie,Текст сноски Знак Знак Char Char,Schriftart: 9 pt,Schriftart: 10 pt,Schriftart: 8 pt,single space,Текст сноски Знак1 Знак,Текст сноски Знак1,Текст сноски Знак Знак,З"/>
    <w:basedOn w:val="a"/>
    <w:link w:val="af0"/>
    <w:qFormat/>
    <w:rsid w:val="00FB1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aliases w:val="Текст сноски Знак Знак Char Знак,Texto de nota al pie Char Знак,Texto de nota al pie Знак,Текст сноски Знак Знак Char Char Знак,Schriftart: 9 pt Знак,Schriftart: 10 pt Знак,Schriftart: 8 pt Знак,single space Знак,З Знак"/>
    <w:basedOn w:val="a0"/>
    <w:link w:val="af"/>
    <w:rsid w:val="00FB1B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aliases w:val="Знак сноски 1,Знак сноски-FN,Ciae niinee-FN,Referencia nota al pie,SUPERS,Ciae niinee 1,Ссылка на сноску 45,Appel note de bas de page,fr,Used by Word for Help footnote symbols,анкета сноска,Ref,de nota al pie,ftref,16 Point,ОР,зс,R"/>
    <w:uiPriority w:val="99"/>
    <w:qFormat/>
    <w:rsid w:val="00FB1B79"/>
    <w:rPr>
      <w:vertAlign w:val="superscript"/>
    </w:rPr>
  </w:style>
  <w:style w:type="character" w:styleId="af2">
    <w:name w:val="Hyperlink"/>
    <w:basedOn w:val="a0"/>
    <w:uiPriority w:val="99"/>
    <w:unhideWhenUsed/>
    <w:rsid w:val="0003570B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033C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1267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220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Елена Владимировна</dc:creator>
  <cp:keywords/>
  <dc:description/>
  <cp:lastModifiedBy>Ракша Василий Васильевич</cp:lastModifiedBy>
  <cp:revision>6</cp:revision>
  <cp:lastPrinted>2023-04-05T16:21:00Z</cp:lastPrinted>
  <dcterms:created xsi:type="dcterms:W3CDTF">2023-04-06T12:35:00Z</dcterms:created>
  <dcterms:modified xsi:type="dcterms:W3CDTF">2023-04-06T14:32:00Z</dcterms:modified>
</cp:coreProperties>
</file>