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275" w:rsidRDefault="00EA77C1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r>
        <w:rPr>
          <w:rFonts w:ascii="Arial" w:hAnsi="Arial" w:cs="Arial"/>
          <w:b/>
          <w:bCs/>
          <w:sz w:val="24"/>
          <w:szCs w:val="24"/>
        </w:rPr>
        <w:t>ПРЕСС-РЕЛИЗ</w:t>
      </w:r>
    </w:p>
    <w:p w:rsidR="00197275" w:rsidRDefault="0091445D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Для лидеров этнокультурных некоммерческих организаций Северо-Кавказского федерального округа проведут стажировку в Волгоградской области</w:t>
      </w:r>
    </w:p>
    <w:p w:rsidR="00197275" w:rsidRDefault="0091445D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Прошедшие конкурсный отбор лидеры национальных организаций </w:t>
      </w:r>
      <w:r>
        <w:rPr>
          <w:rFonts w:ascii="Arial" w:hAnsi="Arial" w:cs="Arial"/>
          <w:b/>
          <w:bCs/>
          <w:sz w:val="24"/>
          <w:szCs w:val="24"/>
        </w:rPr>
        <w:t xml:space="preserve">Северо-Кавказского </w:t>
      </w:r>
      <w:r>
        <w:rPr>
          <w:rFonts w:ascii="Arial" w:hAnsi="Arial" w:cs="Arial"/>
          <w:b/>
          <w:sz w:val="24"/>
          <w:szCs w:val="24"/>
        </w:rPr>
        <w:t xml:space="preserve">федерального округа с 16 по 19 мая пройдут в </w:t>
      </w:r>
      <w:r>
        <w:rPr>
          <w:rFonts w:ascii="Arial" w:hAnsi="Arial" w:cs="Arial"/>
          <w:b/>
          <w:bCs/>
          <w:sz w:val="24"/>
          <w:szCs w:val="24"/>
        </w:rPr>
        <w:t>Волгоградской области</w:t>
      </w:r>
      <w:r>
        <w:rPr>
          <w:rFonts w:ascii="Arial" w:hAnsi="Arial" w:cs="Arial"/>
          <w:b/>
          <w:sz w:val="24"/>
          <w:szCs w:val="24"/>
        </w:rPr>
        <w:t xml:space="preserve"> стажировку Всероссийского проекта «ЭтНик: стратегия в практике».</w:t>
      </w:r>
    </w:p>
    <w:p w:rsidR="00197275" w:rsidRDefault="0091445D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Торжественное открытие выездной деловой программы состоится в Региональном информационно-аналитическом центре г. Волгограда.</w:t>
      </w:r>
      <w:r>
        <w:rPr>
          <w:rFonts w:ascii="Arial" w:hAnsi="Arial" w:cs="Arial"/>
          <w:sz w:val="24"/>
          <w:szCs w:val="24"/>
        </w:rPr>
        <w:t xml:space="preserve"> Здесь же запланировано обсуждение Стратегии государственной национальной политики и основных направлений её реализации, представление современного состояния и проблем этнокультурного сектора, а также результатов разработк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прикладных механизмов реализации</w:t>
      </w:r>
      <w:r>
        <w:rPr>
          <w:rFonts w:ascii="Arial" w:hAnsi="Arial" w:cs="Arial"/>
          <w:sz w:val="24"/>
          <w:szCs w:val="24"/>
        </w:rPr>
        <w:t xml:space="preserve"> Стратегии государственной национальной политики с учётом индивидуального вектора развития этнокультурных НКО. Стажёры и принимающие этнокультурные организации </w:t>
      </w:r>
      <w:r>
        <w:rPr>
          <w:rFonts w:ascii="Arial" w:hAnsi="Arial" w:cs="Arial"/>
          <w:sz w:val="24"/>
          <w:szCs w:val="24"/>
        </w:rPr>
        <w:t>Волгоградской</w:t>
      </w:r>
      <w:r>
        <w:rPr>
          <w:rFonts w:ascii="Arial" w:hAnsi="Arial" w:cs="Arial"/>
          <w:sz w:val="24"/>
          <w:szCs w:val="24"/>
        </w:rPr>
        <w:t xml:space="preserve"> области представят свой опыт и примут участие в круглых столах. </w:t>
      </w:r>
    </w:p>
    <w:p w:rsidR="00197275" w:rsidRDefault="0091445D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Также в программу</w:t>
      </w:r>
      <w:r>
        <w:rPr>
          <w:rFonts w:ascii="Arial" w:hAnsi="Arial" w:cs="Arial"/>
          <w:sz w:val="24"/>
          <w:szCs w:val="24"/>
        </w:rPr>
        <w:t xml:space="preserve"> стажировки включено знакомство с работой Волгоградской областной общественной организации развития культуры «Дом дружбы», Волгоградской городской общественной благотворительной организаци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«Еврейский общинный центр», Волгоградского корейского центра «Мири</w:t>
      </w:r>
      <w:r>
        <w:rPr>
          <w:rFonts w:ascii="Arial" w:hAnsi="Arial" w:cs="Arial"/>
          <w:sz w:val="24"/>
          <w:szCs w:val="24"/>
        </w:rPr>
        <w:t xml:space="preserve">нэ», Волгоградской городской общественной организации «Центр немецкой культуры», Общественной организации </w:t>
      </w:r>
      <w:r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Национально-культурная автономия народов Дагестана г. Волгограда «Дагестан», Волгоградского регионального отделения Общероссийской общественной орган</w:t>
      </w:r>
      <w:r>
        <w:rPr>
          <w:rFonts w:ascii="Arial" w:hAnsi="Arial" w:cs="Arial"/>
          <w:sz w:val="24"/>
          <w:szCs w:val="24"/>
        </w:rPr>
        <w:t>изации «Ассамблея народов России», Волгоградской областной общественной организации «Армянская община»</w:t>
      </w:r>
      <w:r>
        <w:rPr>
          <w:rFonts w:ascii="Arial" w:hAnsi="Arial" w:cs="Arial"/>
          <w:sz w:val="24"/>
          <w:szCs w:val="24"/>
        </w:rPr>
        <w:t xml:space="preserve">, а также с </w:t>
      </w:r>
      <w:r>
        <w:rPr>
          <w:rFonts w:ascii="Arial" w:hAnsi="Arial" w:cs="Arial"/>
          <w:sz w:val="24"/>
          <w:szCs w:val="24"/>
        </w:rPr>
        <w:t>Историко-этнографическим и архитектурным музеем-заповедником «Старая Сарепта».</w:t>
      </w:r>
    </w:p>
    <w:p w:rsidR="00197275" w:rsidRDefault="0091445D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Московском финансово-юридическом университете МФЮА в г. Волго</w:t>
      </w:r>
      <w:r>
        <w:rPr>
          <w:rFonts w:ascii="Arial" w:hAnsi="Arial" w:cs="Arial"/>
          <w:sz w:val="24"/>
          <w:szCs w:val="24"/>
        </w:rPr>
        <w:t xml:space="preserve">граде состоится диалог экспертов с участниками деловой программы, стажёры представят свои этнокультурные инициативы, а принимающие организации презентуют лучшие региональные проектные практики в сфере национальных отношений и </w:t>
      </w:r>
      <w:r>
        <w:rPr>
          <w:rFonts w:ascii="Arial" w:hAnsi="Arial" w:cs="Arial"/>
          <w:bCs/>
          <w:sz w:val="24"/>
          <w:szCs w:val="24"/>
        </w:rPr>
        <w:t>успешные проектные практики уч</w:t>
      </w:r>
      <w:r>
        <w:rPr>
          <w:rFonts w:ascii="Arial" w:hAnsi="Arial" w:cs="Arial"/>
          <w:bCs/>
          <w:sz w:val="24"/>
          <w:szCs w:val="24"/>
        </w:rPr>
        <w:t>астия молодёжи в реализации государственной национальной политики</w:t>
      </w:r>
      <w:r>
        <w:rPr>
          <w:rFonts w:ascii="Arial" w:hAnsi="Arial" w:cs="Arial"/>
          <w:sz w:val="24"/>
          <w:szCs w:val="24"/>
        </w:rPr>
        <w:t xml:space="preserve">. Эксперты Всероссийского проекта «ЭтНик: стратегия в практике» проведут деловую игру по </w:t>
      </w:r>
      <w:r>
        <w:rPr>
          <w:rFonts w:ascii="Arial" w:hAnsi="Arial" w:cs="Arial"/>
          <w:sz w:val="24"/>
          <w:szCs w:val="24"/>
        </w:rPr>
        <w:t>разработке</w:t>
      </w:r>
      <w:r>
        <w:rPr>
          <w:rFonts w:ascii="Arial" w:hAnsi="Arial" w:cs="Arial"/>
          <w:sz w:val="24"/>
          <w:szCs w:val="24"/>
        </w:rPr>
        <w:t xml:space="preserve"> проектов с учетом прикладных механизмов </w:t>
      </w:r>
      <w:r>
        <w:rPr>
          <w:rFonts w:ascii="Arial" w:hAnsi="Arial" w:cs="Arial"/>
          <w:sz w:val="24"/>
          <w:szCs w:val="24"/>
        </w:rPr>
        <w:t>реализации Стратегии государственной национальной п</w:t>
      </w:r>
      <w:r>
        <w:rPr>
          <w:rFonts w:ascii="Arial" w:hAnsi="Arial" w:cs="Arial"/>
          <w:sz w:val="24"/>
          <w:szCs w:val="24"/>
        </w:rPr>
        <w:t>олитик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97275" w:rsidRDefault="0091445D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Комитете по делам национальностей и казачества Волгоградской области</w:t>
      </w:r>
      <w:r>
        <w:rPr>
          <w:rFonts w:ascii="Arial" w:hAnsi="Arial" w:cs="Arial"/>
          <w:sz w:val="24"/>
          <w:szCs w:val="24"/>
        </w:rPr>
        <w:t xml:space="preserve"> стажёры встретятся с сотрудниками, познакомятся с </w:t>
      </w:r>
      <w:r>
        <w:rPr>
          <w:rFonts w:ascii="Arial" w:hAnsi="Arial" w:cs="Arial"/>
          <w:sz w:val="24"/>
          <w:szCs w:val="24"/>
        </w:rPr>
        <w:t xml:space="preserve">опытом взаимодействия </w:t>
      </w:r>
      <w:r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омитета и национальных общественных объединений</w:t>
      </w:r>
      <w:r>
        <w:rPr>
          <w:rFonts w:ascii="Arial" w:hAnsi="Arial" w:cs="Arial"/>
          <w:sz w:val="24"/>
          <w:szCs w:val="24"/>
        </w:rPr>
        <w:t xml:space="preserve">. Также запланирована встреча </w:t>
      </w:r>
      <w:r>
        <w:rPr>
          <w:rFonts w:ascii="Arial" w:hAnsi="Arial" w:cs="Arial"/>
          <w:sz w:val="24"/>
          <w:szCs w:val="24"/>
        </w:rPr>
        <w:t xml:space="preserve">с активом </w:t>
      </w:r>
      <w:r w:rsidR="00EA77C1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онсультативног</w:t>
      </w:r>
      <w:r>
        <w:rPr>
          <w:rFonts w:ascii="Arial" w:hAnsi="Arial" w:cs="Arial"/>
          <w:sz w:val="24"/>
          <w:szCs w:val="24"/>
        </w:rPr>
        <w:t>о совета по взаимодействию со студентами образовательных учреждений Волгоградской области по вопросам профилактики экстремизма, реализации государственной национальной политики в молод</w:t>
      </w:r>
      <w:r w:rsidR="00EA77C1">
        <w:rPr>
          <w:rFonts w:ascii="Arial" w:hAnsi="Arial" w:cs="Arial"/>
          <w:sz w:val="24"/>
          <w:szCs w:val="24"/>
        </w:rPr>
        <w:t>ё</w:t>
      </w:r>
      <w:r>
        <w:rPr>
          <w:rFonts w:ascii="Arial" w:hAnsi="Arial" w:cs="Arial"/>
          <w:sz w:val="24"/>
          <w:szCs w:val="24"/>
        </w:rPr>
        <w:t>жной среде, а также социальной и культурной адаптации иностранных гражд</w:t>
      </w:r>
      <w:r>
        <w:rPr>
          <w:rFonts w:ascii="Arial" w:hAnsi="Arial" w:cs="Arial"/>
          <w:sz w:val="24"/>
          <w:szCs w:val="24"/>
        </w:rPr>
        <w:t>ан</w:t>
      </w:r>
      <w:r w:rsidR="00EA77C1">
        <w:rPr>
          <w:rFonts w:ascii="Arial" w:hAnsi="Arial" w:cs="Arial"/>
          <w:sz w:val="24"/>
          <w:szCs w:val="24"/>
        </w:rPr>
        <w:t>. Совет</w:t>
      </w:r>
      <w:r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EA77C1">
        <w:rPr>
          <w:rFonts w:ascii="Arial" w:hAnsi="Arial" w:cs="Arial"/>
          <w:sz w:val="24"/>
          <w:szCs w:val="24"/>
        </w:rPr>
        <w:t xml:space="preserve">создан </w:t>
      </w:r>
      <w:r w:rsidRPr="00EA77C1">
        <w:rPr>
          <w:rFonts w:ascii="Arial" w:hAnsi="Arial" w:cs="Arial"/>
          <w:sz w:val="24"/>
          <w:szCs w:val="24"/>
        </w:rPr>
        <w:t xml:space="preserve">при </w:t>
      </w:r>
      <w:r w:rsidRPr="00EA77C1">
        <w:rPr>
          <w:rFonts w:ascii="Arial" w:hAnsi="Arial" w:cs="Arial"/>
          <w:sz w:val="24"/>
          <w:szCs w:val="24"/>
        </w:rPr>
        <w:t>К</w:t>
      </w:r>
      <w:r w:rsidRPr="00EA77C1">
        <w:rPr>
          <w:rFonts w:ascii="Arial" w:hAnsi="Arial" w:cs="Arial"/>
          <w:sz w:val="24"/>
          <w:szCs w:val="24"/>
        </w:rPr>
        <w:t>омитете по делам национальностей и казачества Волгоградской области.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97275" w:rsidRDefault="00197275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197275" w:rsidRDefault="0091445D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В выездной деловой программе </w:t>
      </w:r>
      <w:r w:rsidR="00EA77C1">
        <w:rPr>
          <w:rFonts w:ascii="Arial" w:hAnsi="Arial" w:cs="Arial"/>
          <w:sz w:val="24"/>
          <w:szCs w:val="24"/>
        </w:rPr>
        <w:t>примут</w:t>
      </w:r>
      <w:r>
        <w:rPr>
          <w:rFonts w:ascii="Arial" w:hAnsi="Arial" w:cs="Arial"/>
          <w:sz w:val="24"/>
          <w:szCs w:val="24"/>
        </w:rPr>
        <w:t xml:space="preserve"> участие:</w:t>
      </w:r>
    </w:p>
    <w:p w:rsidR="00197275" w:rsidRDefault="0091445D">
      <w:pPr>
        <w:pStyle w:val="a4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Геннадий Шевцов</w:t>
      </w:r>
      <w:r>
        <w:rPr>
          <w:rFonts w:ascii="Arial" w:hAnsi="Arial" w:cs="Arial"/>
          <w:sz w:val="24"/>
          <w:szCs w:val="24"/>
        </w:rPr>
        <w:t>, заместитель Губернатора Волгоградской области;</w:t>
      </w:r>
    </w:p>
    <w:p w:rsidR="00197275" w:rsidRDefault="0091445D">
      <w:pPr>
        <w:pStyle w:val="a4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Владимир Зорин</w:t>
      </w:r>
      <w:r>
        <w:rPr>
          <w:rFonts w:ascii="Arial" w:hAnsi="Arial" w:cs="Arial"/>
          <w:sz w:val="24"/>
          <w:szCs w:val="24"/>
        </w:rPr>
        <w:t xml:space="preserve">, председатель Комиссии </w:t>
      </w:r>
      <w:r>
        <w:rPr>
          <w:rFonts w:ascii="Arial" w:hAnsi="Arial" w:cs="Arial"/>
          <w:sz w:val="24"/>
          <w:szCs w:val="24"/>
        </w:rPr>
        <w:t>Общественной палаты Российской Федерации по гармонизации межнациональных и межрелигиозных отношений (онлайн);</w:t>
      </w:r>
    </w:p>
    <w:p w:rsidR="00197275" w:rsidRDefault="0091445D">
      <w:pPr>
        <w:pStyle w:val="a4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Евгения Михалева</w:t>
      </w:r>
      <w:r>
        <w:rPr>
          <w:rFonts w:ascii="Arial" w:hAnsi="Arial" w:cs="Arial"/>
          <w:sz w:val="24"/>
          <w:szCs w:val="24"/>
        </w:rPr>
        <w:t>, директор АНО «Ресурсный центр в сфере национальных отношений», руководитель проекта «ЭтНик: стратегия в практике», г. Москва;</w:t>
      </w:r>
    </w:p>
    <w:p w:rsidR="00197275" w:rsidRDefault="0091445D">
      <w:pPr>
        <w:pStyle w:val="a4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Эд</w:t>
      </w:r>
      <w:r>
        <w:rPr>
          <w:rFonts w:ascii="Arial" w:hAnsi="Arial" w:cs="Arial"/>
          <w:b/>
          <w:sz w:val="24"/>
          <w:szCs w:val="24"/>
        </w:rPr>
        <w:t>уард Давыдовский,</w:t>
      </w:r>
      <w:r>
        <w:rPr>
          <w:rFonts w:ascii="Arial" w:hAnsi="Arial" w:cs="Arial"/>
          <w:sz w:val="24"/>
          <w:szCs w:val="24"/>
        </w:rPr>
        <w:t xml:space="preserve"> председатель </w:t>
      </w:r>
      <w:r w:rsidR="00EA77C1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омитета по делам национальностей и казачества Волгоградской области;</w:t>
      </w:r>
    </w:p>
    <w:p w:rsidR="00197275" w:rsidRDefault="0091445D">
      <w:pPr>
        <w:pStyle w:val="a4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Елена</w:t>
      </w:r>
      <w:r>
        <w:rPr>
          <w:rFonts w:ascii="Arial" w:hAnsi="Arial" w:cs="Arial"/>
          <w:b/>
          <w:bCs/>
          <w:sz w:val="24"/>
          <w:szCs w:val="24"/>
        </w:rPr>
        <w:t xml:space="preserve"> Карпова</w:t>
      </w:r>
      <w:r>
        <w:rPr>
          <w:rFonts w:ascii="Arial" w:hAnsi="Arial" w:cs="Arial"/>
          <w:sz w:val="24"/>
          <w:szCs w:val="24"/>
        </w:rPr>
        <w:t xml:space="preserve">, директор </w:t>
      </w:r>
      <w:r>
        <w:rPr>
          <w:rFonts w:ascii="Arial" w:hAnsi="Arial" w:cs="Arial"/>
          <w:sz w:val="24"/>
          <w:szCs w:val="24"/>
        </w:rPr>
        <w:t>Московско</w:t>
      </w:r>
      <w:r>
        <w:rPr>
          <w:rFonts w:ascii="Arial" w:hAnsi="Arial" w:cs="Arial"/>
          <w:sz w:val="24"/>
          <w:szCs w:val="24"/>
        </w:rPr>
        <w:t>го</w:t>
      </w:r>
      <w:r>
        <w:rPr>
          <w:rFonts w:ascii="Arial" w:hAnsi="Arial" w:cs="Arial"/>
          <w:sz w:val="24"/>
          <w:szCs w:val="24"/>
        </w:rPr>
        <w:t xml:space="preserve"> финансово-юридическ</w:t>
      </w:r>
      <w:r>
        <w:rPr>
          <w:rFonts w:ascii="Arial" w:hAnsi="Arial" w:cs="Arial"/>
          <w:sz w:val="24"/>
          <w:szCs w:val="24"/>
        </w:rPr>
        <w:t>ого</w:t>
      </w:r>
      <w:r>
        <w:rPr>
          <w:rFonts w:ascii="Arial" w:hAnsi="Arial" w:cs="Arial"/>
          <w:sz w:val="24"/>
          <w:szCs w:val="24"/>
        </w:rPr>
        <w:t xml:space="preserve"> университет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МФЮА</w:t>
      </w:r>
      <w:r>
        <w:rPr>
          <w:rFonts w:ascii="Arial" w:hAnsi="Arial" w:cs="Arial"/>
          <w:sz w:val="24"/>
          <w:szCs w:val="24"/>
        </w:rPr>
        <w:t>;</w:t>
      </w:r>
    </w:p>
    <w:p w:rsidR="00197275" w:rsidRDefault="0091445D">
      <w:pPr>
        <w:pStyle w:val="a4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Инна Моторная</w:t>
      </w:r>
      <w:r>
        <w:rPr>
          <w:rFonts w:ascii="Arial" w:hAnsi="Arial" w:cs="Arial"/>
          <w:sz w:val="24"/>
          <w:szCs w:val="24"/>
        </w:rPr>
        <w:t>, председатель Совета Общественной организации «Волгоградская ре</w:t>
      </w:r>
      <w:r>
        <w:rPr>
          <w:rFonts w:ascii="Arial" w:hAnsi="Arial" w:cs="Arial"/>
          <w:sz w:val="24"/>
          <w:szCs w:val="24"/>
        </w:rPr>
        <w:t>гиональная еврейская национально-культурная автономия», куратор проекта «ЭтНик: стратегия в практике» в Южном федеральном округе, г. Волгоград;</w:t>
      </w:r>
    </w:p>
    <w:p w:rsidR="00197275" w:rsidRDefault="0091445D">
      <w:pPr>
        <w:pStyle w:val="a4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Мурат Муков</w:t>
      </w:r>
      <w:r>
        <w:rPr>
          <w:rFonts w:ascii="Arial" w:hAnsi="Arial" w:cs="Arial"/>
          <w:sz w:val="24"/>
          <w:szCs w:val="24"/>
        </w:rPr>
        <w:t xml:space="preserve">, руководитель автономной некоммерческой организации «Международное объединение содействия развитию </w:t>
      </w:r>
      <w:r>
        <w:rPr>
          <w:rFonts w:ascii="Arial" w:hAnsi="Arial" w:cs="Arial"/>
          <w:sz w:val="24"/>
          <w:szCs w:val="24"/>
        </w:rPr>
        <w:t>абазино-абхазского этноса «Алашара», стажёр проекта, Карачаево-Черкесская Республика;</w:t>
      </w:r>
    </w:p>
    <w:p w:rsidR="00197275" w:rsidRDefault="0091445D">
      <w:pPr>
        <w:pStyle w:val="a4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Александр Якушев</w:t>
      </w:r>
      <w:r>
        <w:rPr>
          <w:rFonts w:ascii="Arial" w:hAnsi="Arial" w:cs="Arial"/>
          <w:sz w:val="24"/>
          <w:szCs w:val="24"/>
        </w:rPr>
        <w:t>, ведущий методист инновационно-методического отдела государственного бюджетного учреждения культуры Ставропольского края «Ставропольская краевая универса</w:t>
      </w:r>
      <w:r>
        <w:rPr>
          <w:rFonts w:ascii="Arial" w:hAnsi="Arial" w:cs="Arial"/>
          <w:sz w:val="24"/>
          <w:szCs w:val="24"/>
        </w:rPr>
        <w:t>льная научная библиотека им. М.Ю. Лермонтова», стажёр проекта, Ставропольский край.</w:t>
      </w:r>
    </w:p>
    <w:p w:rsidR="00197275" w:rsidRDefault="0091445D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 «ЭтНик: стратегия в практике» реализуется АНО «Ресурсный центр в сфере национальных отношений» при поддержке Совета при Президенте Российской Федерации по межнациона</w:t>
      </w:r>
      <w:r>
        <w:rPr>
          <w:rFonts w:ascii="Arial" w:hAnsi="Arial" w:cs="Arial"/>
          <w:sz w:val="24"/>
          <w:szCs w:val="24"/>
        </w:rPr>
        <w:t>льным отношениям в партнёрстве с Федеральным агентством по делам национальностей и с использованием гранта Президента Российской Федерации.</w:t>
      </w:r>
    </w:p>
    <w:p w:rsidR="00197275" w:rsidRDefault="0091445D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Следить за новостями проекта и стажировок можно как на сайте Ресурсного центра, так и в официальных группах в соцсет</w:t>
      </w:r>
      <w:r>
        <w:rPr>
          <w:rFonts w:ascii="Arial" w:hAnsi="Arial" w:cs="Arial"/>
          <w:sz w:val="24"/>
          <w:szCs w:val="24"/>
        </w:rPr>
        <w:t>ях</w:t>
      </w:r>
      <w:r w:rsidR="00B337E0">
        <w:rPr>
          <w:rFonts w:ascii="Arial" w:hAnsi="Arial" w:cs="Arial"/>
          <w:sz w:val="24"/>
          <w:szCs w:val="24"/>
        </w:rPr>
        <w:t xml:space="preserve"> по хэштегу </w:t>
      </w:r>
      <w:r w:rsidR="00B337E0" w:rsidRPr="00B337E0">
        <w:rPr>
          <w:rFonts w:ascii="Arial" w:hAnsi="Arial" w:cs="Arial"/>
          <w:sz w:val="24"/>
          <w:szCs w:val="24"/>
        </w:rPr>
        <w:t>#</w:t>
      </w:r>
      <w:r w:rsidR="00B337E0">
        <w:rPr>
          <w:rFonts w:ascii="Arial" w:hAnsi="Arial" w:cs="Arial"/>
          <w:sz w:val="24"/>
          <w:szCs w:val="24"/>
        </w:rPr>
        <w:t>ЭтНикСтажировка</w:t>
      </w:r>
      <w:r>
        <w:rPr>
          <w:rFonts w:ascii="Arial" w:hAnsi="Arial" w:cs="Arial"/>
          <w:sz w:val="24"/>
          <w:szCs w:val="24"/>
        </w:rPr>
        <w:t> </w:t>
      </w:r>
      <w:bookmarkEnd w:id="0"/>
      <w:r>
        <w:rPr>
          <w:rFonts w:ascii="Arial" w:hAnsi="Arial" w:cs="Arial"/>
          <w:sz w:val="24"/>
          <w:szCs w:val="24"/>
        </w:rPr>
        <w:t>―</w:t>
      </w:r>
    </w:p>
    <w:p w:rsidR="00197275" w:rsidRDefault="0091445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ВКонтакте: </w:t>
      </w:r>
      <w:hyperlink r:id="rId7" w:history="1">
        <w:r>
          <w:rPr>
            <w:rStyle w:val="a3"/>
            <w:rFonts w:ascii="Arial" w:hAnsi="Arial" w:cs="Arial"/>
            <w:sz w:val="24"/>
            <w:szCs w:val="24"/>
          </w:rPr>
          <w:t>https://vk.com/ierrc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lang w:val="en-US"/>
        </w:rPr>
        <w:t>Telegram</w:t>
      </w:r>
      <w:r>
        <w:rPr>
          <w:rFonts w:ascii="Arial" w:hAnsi="Arial" w:cs="Arial"/>
          <w:sz w:val="24"/>
          <w:szCs w:val="24"/>
        </w:rPr>
        <w:t xml:space="preserve">-канал: </w:t>
      </w:r>
      <w:hyperlink r:id="rId8" w:history="1">
        <w:r>
          <w:rPr>
            <w:rStyle w:val="a3"/>
            <w:rFonts w:ascii="Arial" w:hAnsi="Arial" w:cs="Arial"/>
            <w:sz w:val="24"/>
            <w:szCs w:val="24"/>
          </w:rPr>
          <w:t>https://t.me/ierrc2017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 xml:space="preserve">Одноклассники: </w:t>
      </w:r>
      <w:hyperlink r:id="rId9" w:history="1">
        <w:r>
          <w:rPr>
            <w:rStyle w:val="a3"/>
            <w:rFonts w:ascii="Arial" w:hAnsi="Arial" w:cs="Arial"/>
            <w:sz w:val="24"/>
            <w:szCs w:val="24"/>
          </w:rPr>
          <w:t>https://ok.ru/ierrc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hyperlink r:id="rId10" w:history="1">
        <w:r>
          <w:rPr>
            <w:rStyle w:val="a3"/>
            <w:rFonts w:ascii="Arial" w:hAnsi="Arial" w:cs="Arial"/>
            <w:sz w:val="24"/>
            <w:szCs w:val="24"/>
          </w:rPr>
          <w:t>http://ресурсныйцентр-анр.рф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197275" w:rsidRDefault="0091445D">
      <w:pPr>
        <w:spacing w:after="12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Координатор проекта: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Бурова Аделина Игоревна, менеджер проектов,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 xml:space="preserve">тел. +7 (987) 986-14-07, </w:t>
      </w:r>
      <w:hyperlink r:id="rId11" w:history="1">
        <w:r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ierrc2017@yandex.ru</w:t>
        </w:r>
      </w:hyperlink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197275" w:rsidRDefault="0091445D">
      <w:pPr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Контакт для СМИ: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Засядько Анжелика Сергеевна, руководитель пресс-службы, тел. +7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r>
        <w:rPr>
          <w:rFonts w:ascii="Arial" w:hAnsi="Arial" w:cs="Arial"/>
          <w:sz w:val="24"/>
          <w:szCs w:val="24"/>
          <w:shd w:val="clear" w:color="auto" w:fill="FFFFFF"/>
        </w:rPr>
        <w:t>903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) </w:t>
      </w:r>
      <w:r>
        <w:rPr>
          <w:rFonts w:ascii="Arial" w:hAnsi="Arial" w:cs="Arial"/>
          <w:sz w:val="24"/>
          <w:szCs w:val="24"/>
          <w:shd w:val="clear" w:color="auto" w:fill="FFFFFF"/>
        </w:rPr>
        <w:t>103-91</w:t>
      </w:r>
      <w:r>
        <w:rPr>
          <w:rFonts w:ascii="Arial" w:hAnsi="Arial" w:cs="Arial"/>
          <w:sz w:val="24"/>
          <w:szCs w:val="24"/>
          <w:shd w:val="clear" w:color="auto" w:fill="FFFFFF"/>
        </w:rPr>
        <w:t>-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70, </w:t>
      </w:r>
      <w:hyperlink r:id="rId12" w:history="1">
        <w:r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ierrc.ru@ya.ru</w:t>
        </w:r>
      </w:hyperlink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sectPr w:rsidR="00197275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45D" w:rsidRDefault="0091445D">
      <w:pPr>
        <w:spacing w:line="240" w:lineRule="auto"/>
      </w:pPr>
      <w:r>
        <w:separator/>
      </w:r>
    </w:p>
  </w:endnote>
  <w:endnote w:type="continuationSeparator" w:id="0">
    <w:p w:rsidR="0091445D" w:rsidRDefault="009144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45D" w:rsidRDefault="0091445D">
      <w:pPr>
        <w:spacing w:after="0"/>
      </w:pPr>
      <w:r>
        <w:separator/>
      </w:r>
    </w:p>
  </w:footnote>
  <w:footnote w:type="continuationSeparator" w:id="0">
    <w:p w:rsidR="0091445D" w:rsidRDefault="0091445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0260"/>
    <w:multiLevelType w:val="multilevel"/>
    <w:tmpl w:val="0D6B02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949"/>
    <w:rsid w:val="0000417A"/>
    <w:rsid w:val="00054C4D"/>
    <w:rsid w:val="00075067"/>
    <w:rsid w:val="000A7084"/>
    <w:rsid w:val="000C4D5A"/>
    <w:rsid w:val="000F4C63"/>
    <w:rsid w:val="001653C1"/>
    <w:rsid w:val="0016670A"/>
    <w:rsid w:val="00197275"/>
    <w:rsid w:val="001B723A"/>
    <w:rsid w:val="0022660A"/>
    <w:rsid w:val="00265E30"/>
    <w:rsid w:val="002B3DF7"/>
    <w:rsid w:val="002E088C"/>
    <w:rsid w:val="002F2F9A"/>
    <w:rsid w:val="0033229F"/>
    <w:rsid w:val="003835B6"/>
    <w:rsid w:val="003E4046"/>
    <w:rsid w:val="004059CE"/>
    <w:rsid w:val="004A3468"/>
    <w:rsid w:val="004A5202"/>
    <w:rsid w:val="004E4876"/>
    <w:rsid w:val="00545213"/>
    <w:rsid w:val="00560672"/>
    <w:rsid w:val="005760BD"/>
    <w:rsid w:val="00586DFB"/>
    <w:rsid w:val="00732348"/>
    <w:rsid w:val="00770196"/>
    <w:rsid w:val="008168E8"/>
    <w:rsid w:val="0089462E"/>
    <w:rsid w:val="008E194B"/>
    <w:rsid w:val="0091445D"/>
    <w:rsid w:val="00954F18"/>
    <w:rsid w:val="00A067CF"/>
    <w:rsid w:val="00A113AC"/>
    <w:rsid w:val="00A3254C"/>
    <w:rsid w:val="00B11EF5"/>
    <w:rsid w:val="00B31103"/>
    <w:rsid w:val="00B337E0"/>
    <w:rsid w:val="00B91909"/>
    <w:rsid w:val="00BB1B59"/>
    <w:rsid w:val="00C2607E"/>
    <w:rsid w:val="00C30C22"/>
    <w:rsid w:val="00C92894"/>
    <w:rsid w:val="00CF26E7"/>
    <w:rsid w:val="00D154A9"/>
    <w:rsid w:val="00D27345"/>
    <w:rsid w:val="00D473A0"/>
    <w:rsid w:val="00DB734D"/>
    <w:rsid w:val="00E446C3"/>
    <w:rsid w:val="00E45CA1"/>
    <w:rsid w:val="00E47949"/>
    <w:rsid w:val="00E87EFD"/>
    <w:rsid w:val="00EA77C1"/>
    <w:rsid w:val="00F52F92"/>
    <w:rsid w:val="00F65518"/>
    <w:rsid w:val="00FB494D"/>
    <w:rsid w:val="00FC20E5"/>
    <w:rsid w:val="00FD63BC"/>
    <w:rsid w:val="5EFE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CA042"/>
  <w15:docId w15:val="{695E771B-49A6-42F0-B193-24C26E4C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ierrc201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ierrc" TargetMode="External"/><Relationship Id="rId12" Type="http://schemas.openxmlformats.org/officeDocument/2006/relationships/hyperlink" Target="mailto:ierrc.ru@y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errc2017@yande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&#1088;&#1077;&#1089;&#1091;&#1088;&#1089;&#1085;&#1099;&#1081;&#1094;&#1077;&#1085;&#1090;&#1088;-&#1072;&#1085;&#1088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ierr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775</Words>
  <Characters>4422</Characters>
  <Application>Microsoft Office Word</Application>
  <DocSecurity>0</DocSecurity>
  <Lines>36</Lines>
  <Paragraphs>10</Paragraphs>
  <ScaleCrop>false</ScaleCrop>
  <Company>diakov.net</Company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Аделина Бурова</dc:creator>
  <cp:lastModifiedBy>Анжелика</cp:lastModifiedBy>
  <cp:revision>6</cp:revision>
  <dcterms:created xsi:type="dcterms:W3CDTF">2023-05-12T12:51:00Z</dcterms:created>
  <dcterms:modified xsi:type="dcterms:W3CDTF">2023-05-14T14:38:00Z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1BC7ECC28DB84CDB8866765E03ABB1DE</vt:lpwstr>
  </property>
</Properties>
</file>