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A22B" w14:textId="22DCE08F" w:rsidR="007C7B1B" w:rsidRPr="007C7B1B" w:rsidRDefault="007C7B1B" w:rsidP="007C7B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7B1B">
        <w:rPr>
          <w:rFonts w:ascii="Times New Roman" w:hAnsi="Times New Roman" w:cs="Times New Roman"/>
          <w:b/>
          <w:bCs/>
          <w:sz w:val="24"/>
          <w:szCs w:val="24"/>
        </w:rPr>
        <w:t xml:space="preserve">Анализ российского рынка доставки готовой еды: итоги 2022 г., прогноз до 2027 г. </w:t>
      </w:r>
    </w:p>
    <w:p w14:paraId="4DCB42AE" w14:textId="77777777" w:rsidR="007C7B1B" w:rsidRPr="007C7B1B" w:rsidRDefault="007C7B1B" w:rsidP="007C7B1B">
      <w:pPr>
        <w:rPr>
          <w:rFonts w:ascii="Times New Roman" w:hAnsi="Times New Roman" w:cs="Times New Roman"/>
          <w:sz w:val="24"/>
          <w:szCs w:val="24"/>
        </w:rPr>
      </w:pPr>
    </w:p>
    <w:p w14:paraId="09C9FF1B" w14:textId="77777777" w:rsidR="007C7B1B" w:rsidRPr="007C7B1B" w:rsidRDefault="007C7B1B" w:rsidP="007C7B1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B1B">
        <w:rPr>
          <w:rFonts w:ascii="Times New Roman" w:hAnsi="Times New Roman" w:cs="Times New Roman"/>
          <w:i/>
          <w:iCs/>
          <w:sz w:val="24"/>
          <w:szCs w:val="24"/>
        </w:rPr>
        <w:t>В апреле 2023 года исследовательская компания NeoAnalytics завершила проведение маркетингового исследования российского рынка доставки готовой еды.</w:t>
      </w:r>
    </w:p>
    <w:p w14:paraId="254C65E2" w14:textId="77777777" w:rsidR="007C7B1B" w:rsidRPr="007C7B1B" w:rsidRDefault="007C7B1B" w:rsidP="007C7B1B">
      <w:pPr>
        <w:rPr>
          <w:rFonts w:ascii="Times New Roman" w:hAnsi="Times New Roman" w:cs="Times New Roman"/>
          <w:sz w:val="24"/>
          <w:szCs w:val="24"/>
        </w:rPr>
      </w:pPr>
    </w:p>
    <w:p w14:paraId="7EED55FB" w14:textId="77777777" w:rsidR="007C7B1B" w:rsidRPr="007C7B1B" w:rsidRDefault="007C7B1B" w:rsidP="007C7B1B">
      <w:pPr>
        <w:rPr>
          <w:rFonts w:ascii="Times New Roman" w:hAnsi="Times New Roman" w:cs="Times New Roman"/>
          <w:sz w:val="24"/>
          <w:szCs w:val="24"/>
        </w:rPr>
      </w:pPr>
      <w:r w:rsidRPr="007C7B1B">
        <w:rPr>
          <w:rFonts w:ascii="Times New Roman" w:hAnsi="Times New Roman" w:cs="Times New Roman"/>
          <w:sz w:val="24"/>
          <w:szCs w:val="24"/>
        </w:rPr>
        <w:t>В ходе исследования, проведенного NeoAnalytics на тему «Российский рынок доставки готовой еды: итоги 2022 г., прогноз до 2027 г.», выяснилось, что по итогам 2022 г. лидерами по посещаемости являются Delivery Club и Додо пицца. В день сайты просматривают от 85 тыс. 750 тыс. человек, в месяц от 2,5 до 23 млн. чел., в год от 28 до 280 млн. чел.</w:t>
      </w:r>
    </w:p>
    <w:p w14:paraId="720877F0" w14:textId="77777777" w:rsidR="007C7B1B" w:rsidRPr="007C7B1B" w:rsidRDefault="007C7B1B" w:rsidP="007C7B1B">
      <w:pPr>
        <w:rPr>
          <w:rFonts w:ascii="Times New Roman" w:hAnsi="Times New Roman" w:cs="Times New Roman"/>
          <w:sz w:val="24"/>
          <w:szCs w:val="24"/>
        </w:rPr>
      </w:pPr>
    </w:p>
    <w:p w14:paraId="49EE38D5" w14:textId="0E9F876C" w:rsidR="007C7B1B" w:rsidRPr="007C7B1B" w:rsidRDefault="007C7B1B" w:rsidP="007C7B1B">
      <w:pPr>
        <w:rPr>
          <w:rFonts w:ascii="Times New Roman" w:hAnsi="Times New Roman" w:cs="Times New Roman"/>
          <w:sz w:val="24"/>
          <w:szCs w:val="24"/>
        </w:rPr>
      </w:pPr>
      <w:r w:rsidRPr="007C7B1B">
        <w:rPr>
          <w:rFonts w:ascii="Times New Roman" w:hAnsi="Times New Roman" w:cs="Times New Roman"/>
          <w:sz w:val="24"/>
          <w:szCs w:val="24"/>
        </w:rPr>
        <w:t>В 2022 г. существенно поменялась структура объема рынка в разрезе основных компаний. Свои лидерские позиции однозначно сохранила компания Додо пицца.  Далее идут два агрегатора доставки еды «Яндекс. Еда» с выручкой в 2022 г.  в 26 млрд. руб. (доля 7,12%) и   Delivery Club с выручкой 17 млрд. руб. в 2022 г. (доля 4,66%). Для обеих компаний ушедший год стал достаточно успешным в плане объемов выручки. Соответственно и увеличились их доли в общем объеме рынка.   С 8 сентября 2022 г. компания Delivery Club стала частью компании Яндекс.</w:t>
      </w:r>
    </w:p>
    <w:p w14:paraId="53072CF4" w14:textId="77777777" w:rsidR="007C7B1B" w:rsidRPr="007C7B1B" w:rsidRDefault="007C7B1B" w:rsidP="007C7B1B">
      <w:pPr>
        <w:rPr>
          <w:rFonts w:ascii="Times New Roman" w:hAnsi="Times New Roman" w:cs="Times New Roman"/>
          <w:sz w:val="24"/>
          <w:szCs w:val="24"/>
        </w:rPr>
      </w:pPr>
    </w:p>
    <w:p w14:paraId="555463DB" w14:textId="3AF2BBB6" w:rsidR="007C7B1B" w:rsidRPr="007C7B1B" w:rsidRDefault="007C7B1B" w:rsidP="007C7B1B">
      <w:pPr>
        <w:rPr>
          <w:rFonts w:ascii="Times New Roman" w:hAnsi="Times New Roman" w:cs="Times New Roman"/>
          <w:sz w:val="24"/>
          <w:szCs w:val="24"/>
        </w:rPr>
      </w:pPr>
      <w:r w:rsidRPr="007C7B1B">
        <w:rPr>
          <w:rFonts w:ascii="Times New Roman" w:hAnsi="Times New Roman" w:cs="Times New Roman"/>
          <w:sz w:val="24"/>
          <w:szCs w:val="24"/>
        </w:rPr>
        <w:t xml:space="preserve">На четвертом месте находится компания </w:t>
      </w:r>
      <w:proofErr w:type="spellStart"/>
      <w:r w:rsidRPr="007C7B1B">
        <w:rPr>
          <w:rFonts w:ascii="Times New Roman" w:hAnsi="Times New Roman" w:cs="Times New Roman"/>
          <w:sz w:val="24"/>
          <w:szCs w:val="24"/>
        </w:rPr>
        <w:t>Domino’s</w:t>
      </w:r>
      <w:proofErr w:type="spellEnd"/>
      <w:r w:rsidRPr="007C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1B">
        <w:rPr>
          <w:rFonts w:ascii="Times New Roman" w:hAnsi="Times New Roman" w:cs="Times New Roman"/>
          <w:sz w:val="24"/>
          <w:szCs w:val="24"/>
        </w:rPr>
        <w:t>Pizza</w:t>
      </w:r>
      <w:proofErr w:type="spellEnd"/>
      <w:r w:rsidRPr="007C7B1B">
        <w:rPr>
          <w:rFonts w:ascii="Times New Roman" w:hAnsi="Times New Roman" w:cs="Times New Roman"/>
          <w:sz w:val="24"/>
          <w:szCs w:val="24"/>
        </w:rPr>
        <w:t xml:space="preserve"> с выручкой в 2022 г. </w:t>
      </w:r>
      <w:proofErr w:type="gramStart"/>
      <w:r w:rsidRPr="007C7B1B">
        <w:rPr>
          <w:rFonts w:ascii="Times New Roman" w:hAnsi="Times New Roman" w:cs="Times New Roman"/>
          <w:sz w:val="24"/>
          <w:szCs w:val="24"/>
        </w:rPr>
        <w:t>в  3</w:t>
      </w:r>
      <w:proofErr w:type="gramEnd"/>
      <w:r w:rsidRPr="007C7B1B">
        <w:rPr>
          <w:rFonts w:ascii="Times New Roman" w:hAnsi="Times New Roman" w:cs="Times New Roman"/>
          <w:sz w:val="24"/>
          <w:szCs w:val="24"/>
        </w:rPr>
        <w:t xml:space="preserve">,1 млрд. рублей. </w:t>
      </w:r>
      <w:r w:rsidRPr="007C7B1B">
        <w:rPr>
          <w:rFonts w:ascii="Times New Roman" w:hAnsi="Times New Roman" w:cs="Times New Roman"/>
          <w:sz w:val="24"/>
          <w:szCs w:val="24"/>
        </w:rPr>
        <w:t>Несмотря</w:t>
      </w:r>
      <w:r w:rsidRPr="007C7B1B">
        <w:rPr>
          <w:rFonts w:ascii="Times New Roman" w:hAnsi="Times New Roman" w:cs="Times New Roman"/>
          <w:sz w:val="24"/>
          <w:szCs w:val="24"/>
        </w:rPr>
        <w:t xml:space="preserve"> на то, что объем выручки компании в прошлом году сократился на 20,5% в сравнении с аналогичным показателем годом ранее, компания сумела сохранить свою четвертую позицию. </w:t>
      </w:r>
    </w:p>
    <w:p w14:paraId="2187B2E2" w14:textId="77777777" w:rsidR="007C7B1B" w:rsidRPr="007C7B1B" w:rsidRDefault="007C7B1B" w:rsidP="007C7B1B">
      <w:pPr>
        <w:rPr>
          <w:rFonts w:ascii="Times New Roman" w:hAnsi="Times New Roman" w:cs="Times New Roman"/>
          <w:sz w:val="24"/>
          <w:szCs w:val="24"/>
        </w:rPr>
      </w:pPr>
    </w:p>
    <w:p w14:paraId="6DE65846" w14:textId="77777777" w:rsidR="007C7B1B" w:rsidRPr="007C7B1B" w:rsidRDefault="007C7B1B" w:rsidP="007C7B1B">
      <w:pPr>
        <w:rPr>
          <w:rFonts w:ascii="Times New Roman" w:hAnsi="Times New Roman" w:cs="Times New Roman"/>
          <w:sz w:val="24"/>
          <w:szCs w:val="24"/>
        </w:rPr>
      </w:pPr>
      <w:r w:rsidRPr="007C7B1B">
        <w:rPr>
          <w:rFonts w:ascii="Times New Roman" w:hAnsi="Times New Roman" w:cs="Times New Roman"/>
          <w:sz w:val="24"/>
          <w:szCs w:val="24"/>
        </w:rPr>
        <w:t xml:space="preserve">Серьезные изменения в ушедшем году произошли у компании </w:t>
      </w:r>
      <w:proofErr w:type="spellStart"/>
      <w:r w:rsidRPr="007C7B1B">
        <w:rPr>
          <w:rFonts w:ascii="Times New Roman" w:hAnsi="Times New Roman" w:cs="Times New Roman"/>
          <w:sz w:val="24"/>
          <w:szCs w:val="24"/>
        </w:rPr>
        <w:t>Papa</w:t>
      </w:r>
      <w:proofErr w:type="spellEnd"/>
      <w:r w:rsidRPr="007C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1B">
        <w:rPr>
          <w:rFonts w:ascii="Times New Roman" w:hAnsi="Times New Roman" w:cs="Times New Roman"/>
          <w:sz w:val="24"/>
          <w:szCs w:val="24"/>
        </w:rPr>
        <w:t>John’s</w:t>
      </w:r>
      <w:proofErr w:type="spellEnd"/>
      <w:r w:rsidRPr="007C7B1B">
        <w:rPr>
          <w:rFonts w:ascii="Times New Roman" w:hAnsi="Times New Roman" w:cs="Times New Roman"/>
          <w:sz w:val="24"/>
          <w:szCs w:val="24"/>
        </w:rPr>
        <w:t xml:space="preserve"> в России. В марте 2022 г. </w:t>
      </w:r>
      <w:proofErr w:type="spellStart"/>
      <w:r w:rsidRPr="007C7B1B">
        <w:rPr>
          <w:rFonts w:ascii="Times New Roman" w:hAnsi="Times New Roman" w:cs="Times New Roman"/>
          <w:sz w:val="24"/>
          <w:szCs w:val="24"/>
        </w:rPr>
        <w:t>Papa</w:t>
      </w:r>
      <w:proofErr w:type="spellEnd"/>
      <w:r w:rsidRPr="007C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1B">
        <w:rPr>
          <w:rFonts w:ascii="Times New Roman" w:hAnsi="Times New Roman" w:cs="Times New Roman"/>
          <w:sz w:val="24"/>
          <w:szCs w:val="24"/>
        </w:rPr>
        <w:t>John`s</w:t>
      </w:r>
      <w:proofErr w:type="spellEnd"/>
      <w:r w:rsidRPr="007C7B1B">
        <w:rPr>
          <w:rFonts w:ascii="Times New Roman" w:hAnsi="Times New Roman" w:cs="Times New Roman"/>
          <w:sz w:val="24"/>
          <w:szCs w:val="24"/>
        </w:rPr>
        <w:t xml:space="preserve"> International приостановил поддержку российского бизнеса, однако рестораны продолжили работу.</w:t>
      </w:r>
    </w:p>
    <w:p w14:paraId="38D55CE8" w14:textId="77777777" w:rsidR="007C7B1B" w:rsidRPr="007C7B1B" w:rsidRDefault="007C7B1B" w:rsidP="007C7B1B">
      <w:pPr>
        <w:rPr>
          <w:rFonts w:ascii="Times New Roman" w:hAnsi="Times New Roman" w:cs="Times New Roman"/>
          <w:sz w:val="24"/>
          <w:szCs w:val="24"/>
        </w:rPr>
      </w:pPr>
      <w:r w:rsidRPr="007C7B1B">
        <w:rPr>
          <w:rFonts w:ascii="Times New Roman" w:hAnsi="Times New Roman" w:cs="Times New Roman"/>
          <w:sz w:val="24"/>
          <w:szCs w:val="24"/>
        </w:rPr>
        <w:t>Необходимо отметить, что вышеперечисленная пятерка лидеров в 2022 г. улучшила свои позиции в общем объеме российского рынка доставки еды. Доля остальных участников рынка снизилась с 80,5% в 2021 г. до 72,27% в 2022 г.</w:t>
      </w:r>
    </w:p>
    <w:p w14:paraId="6C5A0446" w14:textId="77777777" w:rsidR="007C7B1B" w:rsidRPr="007C7B1B" w:rsidRDefault="007C7B1B" w:rsidP="007C7B1B">
      <w:pPr>
        <w:rPr>
          <w:rFonts w:ascii="Times New Roman" w:hAnsi="Times New Roman" w:cs="Times New Roman"/>
          <w:sz w:val="24"/>
          <w:szCs w:val="24"/>
        </w:rPr>
      </w:pPr>
    </w:p>
    <w:p w14:paraId="5462E305" w14:textId="77777777" w:rsidR="007C7B1B" w:rsidRPr="007C7B1B" w:rsidRDefault="007C7B1B" w:rsidP="007C7B1B">
      <w:pPr>
        <w:rPr>
          <w:rFonts w:ascii="Times New Roman" w:hAnsi="Times New Roman" w:cs="Times New Roman"/>
          <w:sz w:val="24"/>
          <w:szCs w:val="24"/>
        </w:rPr>
      </w:pPr>
      <w:r w:rsidRPr="007C7B1B">
        <w:rPr>
          <w:rFonts w:ascii="Times New Roman" w:hAnsi="Times New Roman" w:cs="Times New Roman"/>
          <w:sz w:val="24"/>
          <w:szCs w:val="24"/>
        </w:rPr>
        <w:t xml:space="preserve">Показатели прироста выручки лидирующих компаний отображают тот факт, что рынок находится на стадии активного роста. 2021 г. был особенно удачным для компании «Яндекс еда», прирост объема выручки составил 129% по отношению к аналогичному показателю прошлого года. </w:t>
      </w:r>
    </w:p>
    <w:p w14:paraId="70AC1EBD" w14:textId="77777777" w:rsidR="007C7B1B" w:rsidRPr="007C7B1B" w:rsidRDefault="007C7B1B" w:rsidP="007C7B1B">
      <w:pPr>
        <w:rPr>
          <w:rFonts w:ascii="Times New Roman" w:hAnsi="Times New Roman" w:cs="Times New Roman"/>
          <w:sz w:val="24"/>
          <w:szCs w:val="24"/>
        </w:rPr>
      </w:pPr>
    </w:p>
    <w:p w14:paraId="16243665" w14:textId="77777777" w:rsidR="007C7B1B" w:rsidRPr="007C7B1B" w:rsidRDefault="007C7B1B" w:rsidP="007C7B1B">
      <w:pPr>
        <w:rPr>
          <w:rFonts w:ascii="Times New Roman" w:hAnsi="Times New Roman" w:cs="Times New Roman"/>
          <w:sz w:val="24"/>
          <w:szCs w:val="24"/>
        </w:rPr>
      </w:pPr>
      <w:r w:rsidRPr="007C7B1B">
        <w:rPr>
          <w:rFonts w:ascii="Times New Roman" w:hAnsi="Times New Roman" w:cs="Times New Roman"/>
          <w:sz w:val="24"/>
          <w:szCs w:val="24"/>
        </w:rPr>
        <w:t xml:space="preserve">В 2022 г. ситуация несколько поменялась. Ушедший год был крайне удачным, как для «Яндекс. Еда», так и для Delivery Club. Но негативным для Папа Джонс и </w:t>
      </w:r>
      <w:proofErr w:type="spellStart"/>
      <w:r w:rsidRPr="007C7B1B">
        <w:rPr>
          <w:rFonts w:ascii="Times New Roman" w:hAnsi="Times New Roman" w:cs="Times New Roman"/>
          <w:sz w:val="24"/>
          <w:szCs w:val="24"/>
        </w:rPr>
        <w:t>Domino’s</w:t>
      </w:r>
      <w:proofErr w:type="spellEnd"/>
      <w:r w:rsidRPr="007C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B1B">
        <w:rPr>
          <w:rFonts w:ascii="Times New Roman" w:hAnsi="Times New Roman" w:cs="Times New Roman"/>
          <w:sz w:val="24"/>
          <w:szCs w:val="24"/>
        </w:rPr>
        <w:t>Pizza</w:t>
      </w:r>
      <w:proofErr w:type="spellEnd"/>
      <w:r w:rsidRPr="007C7B1B">
        <w:rPr>
          <w:rFonts w:ascii="Times New Roman" w:hAnsi="Times New Roman" w:cs="Times New Roman"/>
          <w:sz w:val="24"/>
          <w:szCs w:val="24"/>
        </w:rPr>
        <w:t>. Додо Пицца сохраняет лидерство, как по объемам выручки, так и по темпам прироста.</w:t>
      </w:r>
    </w:p>
    <w:p w14:paraId="06476C61" w14:textId="77777777" w:rsidR="007C7B1B" w:rsidRPr="007C7B1B" w:rsidRDefault="007C7B1B" w:rsidP="007C7B1B">
      <w:pPr>
        <w:rPr>
          <w:rFonts w:ascii="Times New Roman" w:hAnsi="Times New Roman" w:cs="Times New Roman"/>
          <w:sz w:val="24"/>
          <w:szCs w:val="24"/>
        </w:rPr>
      </w:pPr>
    </w:p>
    <w:p w14:paraId="7D1574BD" w14:textId="77777777" w:rsidR="007C7B1B" w:rsidRPr="007C7B1B" w:rsidRDefault="007C7B1B" w:rsidP="007C7B1B">
      <w:pPr>
        <w:rPr>
          <w:rFonts w:ascii="Times New Roman" w:hAnsi="Times New Roman" w:cs="Times New Roman"/>
          <w:sz w:val="24"/>
          <w:szCs w:val="24"/>
        </w:rPr>
      </w:pPr>
      <w:r w:rsidRPr="007C7B1B">
        <w:rPr>
          <w:rFonts w:ascii="Times New Roman" w:hAnsi="Times New Roman" w:cs="Times New Roman"/>
          <w:sz w:val="24"/>
          <w:szCs w:val="24"/>
        </w:rPr>
        <w:lastRenderedPageBreak/>
        <w:t>Данный отчет является продуктом интеллектуальной собственностью исследовательской компании NeoAnalytics.</w:t>
      </w:r>
    </w:p>
    <w:p w14:paraId="3B2C7D02" w14:textId="77777777" w:rsidR="007C7B1B" w:rsidRPr="007C7B1B" w:rsidRDefault="007C7B1B" w:rsidP="007C7B1B">
      <w:pPr>
        <w:rPr>
          <w:rFonts w:ascii="Times New Roman" w:hAnsi="Times New Roman" w:cs="Times New Roman"/>
          <w:sz w:val="24"/>
          <w:szCs w:val="24"/>
        </w:rPr>
      </w:pPr>
    </w:p>
    <w:p w14:paraId="768AFC8E" w14:textId="34C4836E" w:rsidR="007C7B1B" w:rsidRPr="007C7B1B" w:rsidRDefault="007C7B1B" w:rsidP="007C7B1B">
      <w:pPr>
        <w:rPr>
          <w:rFonts w:ascii="Times New Roman" w:hAnsi="Times New Roman" w:cs="Times New Roman"/>
          <w:sz w:val="24"/>
          <w:szCs w:val="24"/>
        </w:rPr>
      </w:pPr>
      <w:r w:rsidRPr="007C7B1B">
        <w:rPr>
          <w:rFonts w:ascii="Times New Roman" w:hAnsi="Times New Roman" w:cs="Times New Roman"/>
          <w:sz w:val="24"/>
          <w:szCs w:val="24"/>
        </w:rPr>
        <w:t>Более подробно с результатами исследования можно ознакомиться на официальном сайте www.neoanalytics.ru</w:t>
      </w:r>
    </w:p>
    <w:sectPr w:rsidR="007C7B1B" w:rsidRPr="007C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1B"/>
    <w:rsid w:val="001D42AB"/>
    <w:rsid w:val="007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1A53"/>
  <w15:chartTrackingRefBased/>
  <w15:docId w15:val="{151AF926-5139-417A-94B4-5E71A523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2023-05-22T07:49:00Z</dcterms:created>
  <dcterms:modified xsi:type="dcterms:W3CDTF">2023-05-22T08:10:00Z</dcterms:modified>
</cp:coreProperties>
</file>